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A7BA9" w14:textId="13F247A8" w:rsidR="00883EC5" w:rsidRDefault="00C45B19" w:rsidP="00883EC5">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#92bis</w:t>
      </w:r>
      <w:r w:rsidR="00883EC5">
        <w:rPr>
          <w:rFonts w:ascii="Arial" w:hAnsi="Arial" w:cs="Arial"/>
          <w:b/>
          <w:bCs/>
          <w:sz w:val="28"/>
        </w:rPr>
        <w:tab/>
      </w:r>
      <w:r w:rsidR="00883EC5">
        <w:rPr>
          <w:rFonts w:ascii="Arial" w:hAnsi="Arial" w:cs="Arial"/>
          <w:b/>
          <w:bCs/>
          <w:sz w:val="28"/>
        </w:rPr>
        <w:tab/>
      </w:r>
      <w:r>
        <w:rPr>
          <w:rFonts w:ascii="Arial" w:eastAsia="MS Mincho" w:hAnsi="Arial" w:cs="Arial"/>
          <w:b/>
          <w:bCs/>
          <w:sz w:val="28"/>
          <w:lang w:eastAsia="ja-JP"/>
        </w:rPr>
        <w:t>R1-</w:t>
      </w:r>
      <w:r w:rsidR="00FF194C" w:rsidRPr="00FF194C">
        <w:t xml:space="preserve"> </w:t>
      </w:r>
      <w:r w:rsidR="00FF194C" w:rsidRPr="00FF194C">
        <w:rPr>
          <w:rFonts w:ascii="Arial" w:eastAsia="MS Mincho" w:hAnsi="Arial" w:cs="Arial"/>
          <w:b/>
          <w:bCs/>
          <w:sz w:val="28"/>
          <w:lang w:eastAsia="ja-JP"/>
        </w:rPr>
        <w:t>1804802</w:t>
      </w:r>
    </w:p>
    <w:p w14:paraId="2A76D378" w14:textId="41E7B4FC" w:rsidR="00883EC5" w:rsidRDefault="0065664E" w:rsidP="00883EC5">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xml:space="preserve">, </w:t>
      </w:r>
      <w:proofErr w:type="spellStart"/>
      <w:r>
        <w:rPr>
          <w:rFonts w:ascii="Arial" w:eastAsia="MS Mincho" w:hAnsi="Arial" w:cs="Arial"/>
          <w:b/>
          <w:bCs/>
          <w:sz w:val="28"/>
          <w:lang w:eastAsia="ja-JP"/>
        </w:rPr>
        <w:t>P.</w:t>
      </w:r>
      <w:proofErr w:type="gramStart"/>
      <w:r>
        <w:rPr>
          <w:rFonts w:ascii="Arial" w:eastAsia="MS Mincho" w:hAnsi="Arial" w:cs="Arial"/>
          <w:b/>
          <w:bCs/>
          <w:sz w:val="28"/>
          <w:lang w:eastAsia="ja-JP"/>
        </w:rPr>
        <w:t>R.China</w:t>
      </w:r>
      <w:proofErr w:type="spellEnd"/>
      <w:proofErr w:type="gramEnd"/>
      <w:r>
        <w:rPr>
          <w:rFonts w:ascii="Arial" w:eastAsia="MS Mincho" w:hAnsi="Arial" w:cs="Arial"/>
          <w:b/>
          <w:bCs/>
          <w:sz w:val="28"/>
          <w:lang w:eastAsia="ja-JP"/>
        </w:rPr>
        <w:t>, April 1</w:t>
      </w:r>
      <w:r w:rsidR="00883EC5">
        <w:rPr>
          <w:rFonts w:ascii="Arial" w:eastAsia="MS Mincho" w:hAnsi="Arial" w:cs="Arial"/>
          <w:b/>
          <w:bCs/>
          <w:sz w:val="28"/>
          <w:lang w:eastAsia="ja-JP"/>
        </w:rPr>
        <w:t>6</w:t>
      </w:r>
      <w:r w:rsidR="00883EC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883EC5">
        <w:rPr>
          <w:rFonts w:ascii="Arial" w:eastAsia="MS Mincho" w:hAnsi="Arial" w:cs="Arial"/>
          <w:b/>
          <w:bCs/>
          <w:sz w:val="28"/>
          <w:lang w:eastAsia="ja-JP"/>
        </w:rPr>
        <w:t>2</w:t>
      </w:r>
      <w:r>
        <w:rPr>
          <w:rFonts w:ascii="Arial" w:eastAsia="MS Mincho" w:hAnsi="Arial" w:cs="Arial"/>
          <w:b/>
          <w:bCs/>
          <w:sz w:val="28"/>
          <w:lang w:eastAsia="ja-JP"/>
        </w:rPr>
        <w:t>0</w:t>
      </w:r>
      <w:r>
        <w:rPr>
          <w:rFonts w:ascii="Arial" w:eastAsia="MS Mincho" w:hAnsi="Arial" w:cs="Arial"/>
          <w:b/>
          <w:bCs/>
          <w:sz w:val="28"/>
          <w:vertAlign w:val="superscript"/>
          <w:lang w:eastAsia="ja-JP"/>
        </w:rPr>
        <w:t>th</w:t>
      </w:r>
      <w:r w:rsidR="00883EC5">
        <w:rPr>
          <w:rFonts w:ascii="Arial" w:eastAsia="MS Mincho" w:hAnsi="Arial" w:cs="Arial"/>
          <w:b/>
          <w:bCs/>
          <w:sz w:val="28"/>
          <w:lang w:eastAsia="ja-JP"/>
        </w:rPr>
        <w:t xml:space="preserve">, 2018 </w:t>
      </w:r>
    </w:p>
    <w:p w14:paraId="612BF82B" w14:textId="088FEAB8"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7A7817">
        <w:rPr>
          <w:rFonts w:ascii="Arial" w:hAnsi="Arial"/>
          <w:sz w:val="24"/>
        </w:rPr>
        <w:t>1.</w:t>
      </w:r>
      <w:r w:rsidR="00CE3180" w:rsidRPr="00CE3180">
        <w:rPr>
          <w:rFonts w:ascii="Arial" w:hAnsi="Arial"/>
          <w:sz w:val="24"/>
        </w:rPr>
        <w:t>3.2.</w:t>
      </w:r>
      <w:r w:rsidR="00D512B0">
        <w:rPr>
          <w:rFonts w:ascii="Arial" w:hAnsi="Arial"/>
          <w:sz w:val="24"/>
        </w:rPr>
        <w:t>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494A55C4"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D512B0">
        <w:rPr>
          <w:rFonts w:ascii="Arial" w:hAnsi="Arial"/>
          <w:color w:val="000000" w:themeColor="text1"/>
          <w:sz w:val="24"/>
        </w:rPr>
        <w:t>Remaining issues for short</w:t>
      </w:r>
      <w:r w:rsidR="00D53D8E" w:rsidRPr="00D53D8E">
        <w:rPr>
          <w:rFonts w:ascii="Arial" w:hAnsi="Arial"/>
          <w:color w:val="000000" w:themeColor="text1"/>
          <w:sz w:val="24"/>
        </w:rPr>
        <w:t xml:space="preserve"> 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1C73082" w14:textId="07333486" w:rsidR="002F63B8" w:rsidRDefault="00FD6A3D" w:rsidP="00265DBB">
      <w:pPr>
        <w:pStyle w:val="Heading1"/>
        <w:jc w:val="both"/>
      </w:pPr>
      <w:bookmarkStart w:id="3" w:name="_Ref465963108"/>
      <w:r w:rsidRPr="00183CB7">
        <w:t>Introduction</w:t>
      </w:r>
      <w:bookmarkEnd w:id="0"/>
      <w:bookmarkEnd w:id="3"/>
    </w:p>
    <w:p w14:paraId="7B00320A" w14:textId="06B38361" w:rsidR="0058288E" w:rsidRPr="00B61BF3" w:rsidRDefault="0058288E" w:rsidP="0058288E">
      <w:pPr>
        <w:jc w:val="both"/>
        <w:rPr>
          <w:lang w:eastAsia="zh-CN"/>
        </w:rPr>
      </w:pPr>
      <w:r>
        <w:rPr>
          <w:lang w:eastAsia="zh-CN"/>
        </w:rPr>
        <w:t xml:space="preserve">This </w:t>
      </w:r>
      <w:r w:rsidRPr="00B61BF3">
        <w:rPr>
          <w:lang w:eastAsia="zh-CN"/>
        </w:rPr>
        <w:t xml:space="preserve">contribution discusses some </w:t>
      </w:r>
      <w:r w:rsidR="00C55E9E">
        <w:rPr>
          <w:lang w:eastAsia="zh-CN"/>
        </w:rPr>
        <w:t xml:space="preserve">remaining aspects of </w:t>
      </w:r>
      <w:r w:rsidR="00B61BF3" w:rsidRPr="00B61BF3">
        <w:rPr>
          <w:lang w:eastAsia="zh-CN"/>
        </w:rPr>
        <w:t xml:space="preserve">PUCCH, namely </w:t>
      </w:r>
    </w:p>
    <w:p w14:paraId="4623402B" w14:textId="77777777" w:rsidR="0070712C" w:rsidRDefault="0070712C" w:rsidP="00B61BF3">
      <w:pPr>
        <w:pStyle w:val="ListParagraph"/>
        <w:numPr>
          <w:ilvl w:val="0"/>
          <w:numId w:val="28"/>
        </w:numPr>
        <w:jc w:val="both"/>
        <w:rPr>
          <w:rFonts w:ascii="Times New Roman" w:hAnsi="Times New Roman"/>
          <w:sz w:val="20"/>
          <w:szCs w:val="20"/>
        </w:rPr>
      </w:pPr>
      <w:r>
        <w:rPr>
          <w:rFonts w:ascii="Times New Roman" w:hAnsi="Times New Roman"/>
          <w:sz w:val="20"/>
          <w:szCs w:val="20"/>
        </w:rPr>
        <w:t>SR construction with multiple SR configurations</w:t>
      </w:r>
    </w:p>
    <w:p w14:paraId="30FAA9CB" w14:textId="1B57AF19" w:rsidR="007D7698" w:rsidRDefault="00630685" w:rsidP="001B3760">
      <w:pPr>
        <w:pStyle w:val="ListParagraph"/>
        <w:numPr>
          <w:ilvl w:val="0"/>
          <w:numId w:val="28"/>
        </w:numPr>
        <w:jc w:val="both"/>
        <w:rPr>
          <w:rFonts w:ascii="Times New Roman" w:hAnsi="Times New Roman"/>
          <w:sz w:val="20"/>
          <w:szCs w:val="20"/>
        </w:rPr>
      </w:pPr>
      <w:r>
        <w:rPr>
          <w:rFonts w:ascii="Times New Roman" w:hAnsi="Times New Roman"/>
          <w:sz w:val="20"/>
          <w:szCs w:val="20"/>
        </w:rPr>
        <w:t>PUCCH resource set determination based on UCI size</w:t>
      </w:r>
    </w:p>
    <w:p w14:paraId="0DE506D6" w14:textId="14209C24" w:rsidR="00345B7E" w:rsidRDefault="00474F52" w:rsidP="001B3760">
      <w:pPr>
        <w:pStyle w:val="ListParagraph"/>
        <w:numPr>
          <w:ilvl w:val="0"/>
          <w:numId w:val="28"/>
        </w:numPr>
        <w:jc w:val="both"/>
        <w:rPr>
          <w:rFonts w:ascii="Times New Roman" w:hAnsi="Times New Roman"/>
          <w:sz w:val="20"/>
          <w:szCs w:val="20"/>
        </w:rPr>
      </w:pPr>
      <w:r>
        <w:rPr>
          <w:rFonts w:ascii="Times New Roman" w:hAnsi="Times New Roman"/>
          <w:sz w:val="20"/>
          <w:szCs w:val="20"/>
        </w:rPr>
        <w:t xml:space="preserve">Restriction to </w:t>
      </w:r>
      <w:proofErr w:type="spellStart"/>
      <w:r>
        <w:rPr>
          <w:rFonts w:ascii="Times New Roman" w:hAnsi="Times New Roman"/>
          <w:sz w:val="20"/>
          <w:szCs w:val="20"/>
        </w:rPr>
        <w:t>upto</w:t>
      </w:r>
      <w:proofErr w:type="spellEnd"/>
      <w:r>
        <w:rPr>
          <w:rFonts w:ascii="Times New Roman" w:hAnsi="Times New Roman"/>
          <w:sz w:val="20"/>
          <w:szCs w:val="20"/>
        </w:rPr>
        <w:t xml:space="preserve"> 2 </w:t>
      </w:r>
      <w:r w:rsidR="00345B7E">
        <w:rPr>
          <w:rFonts w:ascii="Times New Roman" w:hAnsi="Times New Roman"/>
          <w:sz w:val="20"/>
          <w:szCs w:val="20"/>
        </w:rPr>
        <w:t xml:space="preserve">PUCCH </w:t>
      </w:r>
      <w:r>
        <w:rPr>
          <w:rFonts w:ascii="Times New Roman" w:hAnsi="Times New Roman"/>
          <w:sz w:val="20"/>
          <w:szCs w:val="20"/>
        </w:rPr>
        <w:t>per slot</w:t>
      </w:r>
    </w:p>
    <w:p w14:paraId="4212D2A4" w14:textId="6D4DBC47" w:rsidR="00117270" w:rsidRPr="001B3760" w:rsidRDefault="00117270" w:rsidP="001B3760">
      <w:pPr>
        <w:pStyle w:val="ListParagraph"/>
        <w:numPr>
          <w:ilvl w:val="0"/>
          <w:numId w:val="28"/>
        </w:numPr>
        <w:jc w:val="both"/>
        <w:rPr>
          <w:rFonts w:ascii="Times New Roman" w:hAnsi="Times New Roman"/>
          <w:sz w:val="20"/>
          <w:szCs w:val="20"/>
        </w:rPr>
      </w:pPr>
      <w:r>
        <w:rPr>
          <w:rFonts w:ascii="Times New Roman" w:hAnsi="Times New Roman"/>
          <w:sz w:val="20"/>
          <w:szCs w:val="20"/>
        </w:rPr>
        <w:t>TP to correct range of PUCCH format2 DMRS sequence generation</w:t>
      </w:r>
    </w:p>
    <w:p w14:paraId="5B403EDB" w14:textId="437238BA" w:rsidR="00E42B57" w:rsidRDefault="00E42B57" w:rsidP="006846BD">
      <w:pPr>
        <w:pStyle w:val="Heading1"/>
        <w:jc w:val="both"/>
      </w:pPr>
      <w:bookmarkStart w:id="4" w:name="_Ref471731770"/>
      <w:bookmarkStart w:id="5" w:name="_Ref462669569"/>
      <w:r>
        <w:t>PUCCH issues</w:t>
      </w:r>
    </w:p>
    <w:p w14:paraId="52BEDC8E" w14:textId="6B80734D" w:rsidR="006846BD" w:rsidRDefault="001B3760" w:rsidP="00E42B57">
      <w:pPr>
        <w:pStyle w:val="Heading2"/>
      </w:pPr>
      <w:r>
        <w:t>SR construction with multiple SR configurations</w:t>
      </w:r>
    </w:p>
    <w:p w14:paraId="07709454" w14:textId="6B49FC1E" w:rsidR="007D609F" w:rsidRDefault="00266EA7" w:rsidP="009219AC">
      <w:pPr>
        <w:jc w:val="both"/>
      </w:pPr>
      <w:r>
        <w:t>The followin</w:t>
      </w:r>
      <w:r w:rsidR="007C2D43">
        <w:t>g was agreed</w:t>
      </w:r>
      <w:r w:rsidR="00A21B2D">
        <w:t xml:space="preserve"> at previous RAN1 meeti</w:t>
      </w:r>
      <w:r w:rsidR="006C5FEF">
        <w:t>ng</w:t>
      </w:r>
      <w:r w:rsidR="00A21B2D">
        <w:t>:</w:t>
      </w:r>
    </w:p>
    <w:p w14:paraId="0908D088" w14:textId="5EF8A7CC" w:rsidR="00266EA7" w:rsidRDefault="00266EA7" w:rsidP="00266EA7">
      <w:pPr>
        <w:rPr>
          <w:lang w:eastAsia="x-none"/>
        </w:rPr>
      </w:pPr>
      <w:r w:rsidRPr="000A42B0">
        <w:rPr>
          <w:highlight w:val="green"/>
          <w:lang w:eastAsia="x-none"/>
        </w:rPr>
        <w:t>Agreement</w:t>
      </w:r>
      <w:r w:rsidR="006C5FEF">
        <w:rPr>
          <w:highlight w:val="green"/>
          <w:lang w:eastAsia="x-none"/>
        </w:rPr>
        <w:t xml:space="preserve"> at RAN1#92</w:t>
      </w:r>
      <w:r w:rsidRPr="000A42B0">
        <w:rPr>
          <w:lang w:eastAsia="x-none"/>
        </w:rPr>
        <w:t>:</w:t>
      </w:r>
    </w:p>
    <w:p w14:paraId="625D4A55" w14:textId="77777777" w:rsidR="00C82864" w:rsidRPr="00AF1A70" w:rsidRDefault="00C82864" w:rsidP="00C82864">
      <w:pPr>
        <w:numPr>
          <w:ilvl w:val="0"/>
          <w:numId w:val="32"/>
        </w:numPr>
        <w:overflowPunct/>
        <w:autoSpaceDE/>
        <w:autoSpaceDN/>
        <w:adjustRightInd/>
        <w:spacing w:after="120"/>
        <w:jc w:val="both"/>
        <w:textAlignment w:val="auto"/>
        <w:rPr>
          <w:b/>
          <w:lang w:val="x-none"/>
        </w:rPr>
      </w:pPr>
      <w:r w:rsidRPr="00AF1A70">
        <w:t xml:space="preserve">If a UCI transmission on a PUCCH from a UE in a slot using format 2 or 3 or 4 overlaps in time with K configured PUCCH SR resources which are overlapped in time, X bits are used to represent an SR being indicated by the UE where </w:t>
      </w:r>
    </w:p>
    <w:p w14:paraId="2FF9927F" w14:textId="77777777" w:rsidR="00C82864" w:rsidRPr="00AF1A70" w:rsidRDefault="00C82864" w:rsidP="00C82864">
      <w:pPr>
        <w:numPr>
          <w:ilvl w:val="1"/>
          <w:numId w:val="32"/>
        </w:numPr>
        <w:overflowPunct/>
        <w:autoSpaceDE/>
        <w:autoSpaceDN/>
        <w:adjustRightInd/>
        <w:spacing w:after="120"/>
        <w:jc w:val="both"/>
        <w:textAlignment w:val="auto"/>
      </w:pPr>
      <w:r w:rsidRPr="00AF1A70">
        <w:t>All-zero X represents the absence of an SR. Otherwise, X represents the presence of an SR.</w:t>
      </w:r>
    </w:p>
    <w:p w14:paraId="1475D008" w14:textId="77777777" w:rsidR="00C82864" w:rsidRPr="00AF1A70" w:rsidRDefault="00C82864" w:rsidP="00C82864">
      <w:pPr>
        <w:pStyle w:val="ListParagraph"/>
        <w:numPr>
          <w:ilvl w:val="1"/>
          <w:numId w:val="32"/>
        </w:numPr>
        <w:spacing w:after="120"/>
        <w:jc w:val="both"/>
        <w:rPr>
          <w:rFonts w:ascii="Times New Roman" w:hAnsi="Times New Roman"/>
          <w:szCs w:val="20"/>
        </w:rPr>
      </w:pPr>
      <w:r w:rsidRPr="00AF1A70">
        <w:rPr>
          <w:rFonts w:ascii="Times New Roman" w:eastAsia="SimSun" w:hAnsi="Times New Roman"/>
          <w:iCs/>
          <w:szCs w:val="20"/>
          <w:lang w:eastAsia="zh-CN"/>
        </w:rPr>
        <w:t>Note: X bits should be considered when the UCI is encoded irrespective of the SR being present of absent.</w:t>
      </w:r>
    </w:p>
    <w:p w14:paraId="06BA77BC" w14:textId="77777777" w:rsidR="00C82864" w:rsidRPr="00AF1A70" w:rsidRDefault="00C82864" w:rsidP="00C82864">
      <w:pPr>
        <w:numPr>
          <w:ilvl w:val="1"/>
          <w:numId w:val="32"/>
        </w:numPr>
        <w:overflowPunct/>
        <w:autoSpaceDE/>
        <w:autoSpaceDN/>
        <w:adjustRightInd/>
        <w:spacing w:after="120"/>
        <w:jc w:val="both"/>
        <w:textAlignment w:val="auto"/>
        <w:rPr>
          <w:b/>
          <w:lang w:val="x-none"/>
        </w:rPr>
      </w:pPr>
      <w:r w:rsidRPr="00AF1A70">
        <w:t>X=ceil(log2(K+1)) where K is the number of configured SR PUCCH IDs (</w:t>
      </w:r>
      <w:proofErr w:type="spellStart"/>
      <w:r w:rsidRPr="00AF1A70">
        <w:t>schedulingRequestResourceId</w:t>
      </w:r>
      <w:proofErr w:type="spellEnd"/>
      <w:r w:rsidRPr="00AF1A70">
        <w:t>) that overlap in time with the UCI transmission on PUCCH in the slot.</w:t>
      </w:r>
    </w:p>
    <w:p w14:paraId="3A901CF2" w14:textId="77777777" w:rsidR="00C82864" w:rsidRPr="00AF1A70" w:rsidRDefault="00C82864" w:rsidP="00C82864">
      <w:pPr>
        <w:numPr>
          <w:ilvl w:val="2"/>
          <w:numId w:val="32"/>
        </w:numPr>
        <w:overflowPunct/>
        <w:autoSpaceDE/>
        <w:autoSpaceDN/>
        <w:adjustRightInd/>
        <w:spacing w:after="120"/>
        <w:jc w:val="both"/>
        <w:textAlignment w:val="auto"/>
        <w:rPr>
          <w:b/>
          <w:lang w:val="x-none"/>
        </w:rPr>
      </w:pPr>
      <w:r w:rsidRPr="00AF1A70">
        <w:t>The K IDs are ordered according to an increasing number of the corresponding SR IDs.</w:t>
      </w:r>
      <w:r w:rsidRPr="00AF1A70">
        <w:rPr>
          <w:color w:val="000000"/>
        </w:rPr>
        <w:t xml:space="preserve"> The index of an ordered configured PUCCH resource ID is obtained from X bits when SR is triggered.</w:t>
      </w:r>
    </w:p>
    <w:p w14:paraId="065A1378" w14:textId="67F1DE46" w:rsidR="00C82864" w:rsidRDefault="00C82864" w:rsidP="00266EA7">
      <w:pPr>
        <w:rPr>
          <w:lang w:eastAsia="x-none"/>
        </w:rPr>
      </w:pPr>
    </w:p>
    <w:p w14:paraId="44E915C5" w14:textId="23B71014" w:rsidR="00320DF6" w:rsidRDefault="00320DF6" w:rsidP="00266EA7">
      <w:pPr>
        <w:rPr>
          <w:lang w:eastAsia="x-none"/>
        </w:rPr>
      </w:pPr>
      <w:r>
        <w:rPr>
          <w:lang w:eastAsia="x-none"/>
        </w:rPr>
        <w:t xml:space="preserve">The equation X=ceil(log2(K+1)) indicates conveying one of K+1 hypotheses, namely either none of the K logical channels has positive SR, or one of them has a positive SR, where X identifies the one with the positive SR. </w:t>
      </w:r>
      <w:r w:rsidR="0028502C">
        <w:rPr>
          <w:lang w:eastAsia="x-none"/>
        </w:rPr>
        <w:t xml:space="preserve">If multiple logical channels have positive SR, the one with highest priority can be indicated. However, the </w:t>
      </w:r>
      <w:proofErr w:type="gramStart"/>
      <w:r w:rsidR="0028502C">
        <w:rPr>
          <w:lang w:eastAsia="x-none"/>
        </w:rPr>
        <w:t>ceil(</w:t>
      </w:r>
      <w:proofErr w:type="gramEnd"/>
      <w:r w:rsidR="0028502C">
        <w:rPr>
          <w:lang w:eastAsia="x-none"/>
        </w:rPr>
        <w:t>) operation in the computation of X implies that there may be some extra bits in the encoding for</w:t>
      </w:r>
      <w:r w:rsidR="00B93889">
        <w:rPr>
          <w:lang w:eastAsia="x-none"/>
        </w:rPr>
        <w:t xml:space="preserve"> X, which can be gainfully used to convey more information about SR.</w:t>
      </w:r>
    </w:p>
    <w:p w14:paraId="18D74EFF" w14:textId="77777777" w:rsidR="00AE1B9B" w:rsidRDefault="00B93889" w:rsidP="00266EA7">
      <w:pPr>
        <w:rPr>
          <w:lang w:eastAsia="x-none"/>
        </w:rPr>
      </w:pPr>
      <w:r>
        <w:rPr>
          <w:lang w:eastAsia="x-none"/>
        </w:rPr>
        <w:t>Consider the simplest case of 2 overlapping SR configurations with SRID 0 and 1. Here K=2, X=ceil(log2(2+1</w:t>
      </w:r>
      <w:proofErr w:type="gramStart"/>
      <w:r>
        <w:rPr>
          <w:lang w:eastAsia="x-none"/>
        </w:rPr>
        <w:t>))=</w:t>
      </w:r>
      <w:proofErr w:type="gramEnd"/>
      <w:r>
        <w:rPr>
          <w:lang w:eastAsia="x-none"/>
        </w:rPr>
        <w:t xml:space="preserve">2. In this case, bit values 00, 01, 10 respectively correspond to negative SR, </w:t>
      </w:r>
      <w:r w:rsidR="004E5871">
        <w:rPr>
          <w:lang w:eastAsia="x-none"/>
        </w:rPr>
        <w:t xml:space="preserve">positive </w:t>
      </w:r>
      <w:r>
        <w:rPr>
          <w:lang w:eastAsia="x-none"/>
        </w:rPr>
        <w:t xml:space="preserve">SR on SRID0 and </w:t>
      </w:r>
      <w:r w:rsidR="004E5871">
        <w:rPr>
          <w:lang w:eastAsia="x-none"/>
        </w:rPr>
        <w:t xml:space="preserve">positive </w:t>
      </w:r>
      <w:r>
        <w:rPr>
          <w:lang w:eastAsia="x-none"/>
        </w:rPr>
        <w:t xml:space="preserve">SR on SRID1, respectively. </w:t>
      </w:r>
      <w:r w:rsidR="004E5871">
        <w:rPr>
          <w:lang w:eastAsia="x-none"/>
        </w:rPr>
        <w:t>Clearly the unused bit value 11 could be used to indicate positive SR on both SRID0 and SRID1.</w:t>
      </w:r>
      <w:r w:rsidR="00635181">
        <w:rPr>
          <w:lang w:eastAsia="x-none"/>
        </w:rPr>
        <w:t xml:space="preserve"> </w:t>
      </w:r>
    </w:p>
    <w:p w14:paraId="40F081D8" w14:textId="7B40FAC3" w:rsidR="00B93889" w:rsidRDefault="00635181" w:rsidP="00266EA7">
      <w:pPr>
        <w:rPr>
          <w:lang w:eastAsia="x-none"/>
        </w:rPr>
      </w:pPr>
      <w:r>
        <w:rPr>
          <w:lang w:eastAsia="x-none"/>
        </w:rPr>
        <w:lastRenderedPageBreak/>
        <w:t>For K=3, X=ceil(log2(3+1</w:t>
      </w:r>
      <w:proofErr w:type="gramStart"/>
      <w:r>
        <w:rPr>
          <w:lang w:eastAsia="x-none"/>
        </w:rPr>
        <w:t>))=</w:t>
      </w:r>
      <w:proofErr w:type="gramEnd"/>
      <w:r>
        <w:rPr>
          <w:lang w:eastAsia="x-none"/>
        </w:rPr>
        <w:t xml:space="preserve">2, in which case </w:t>
      </w:r>
      <w:r w:rsidR="00AA728D">
        <w:rPr>
          <w:lang w:eastAsia="x-none"/>
        </w:rPr>
        <w:t xml:space="preserve">00,01,10 and 11 represent negative SR on all channels, and positive SR on SRID0,1,2 respectively. </w:t>
      </w:r>
      <w:r w:rsidR="00AE1B9B">
        <w:rPr>
          <w:lang w:eastAsia="x-none"/>
        </w:rPr>
        <w:t xml:space="preserve">Because the </w:t>
      </w:r>
      <w:proofErr w:type="gramStart"/>
      <w:r w:rsidR="00AE1B9B">
        <w:rPr>
          <w:lang w:eastAsia="x-none"/>
        </w:rPr>
        <w:t>ceil(</w:t>
      </w:r>
      <w:proofErr w:type="gramEnd"/>
      <w:r w:rsidR="00AE1B9B">
        <w:rPr>
          <w:lang w:eastAsia="x-none"/>
        </w:rPr>
        <w:t>) function did not further raise the number of bits in this case, no extra information can be conveyed.</w:t>
      </w:r>
      <w:r w:rsidR="006A7392">
        <w:rPr>
          <w:lang w:eastAsia="x-none"/>
        </w:rPr>
        <w:t xml:space="preserve"> However, for K=4, X=ceil(log2(4+1</w:t>
      </w:r>
      <w:proofErr w:type="gramStart"/>
      <w:r w:rsidR="006A7392">
        <w:rPr>
          <w:lang w:eastAsia="x-none"/>
        </w:rPr>
        <w:t>))=</w:t>
      </w:r>
      <w:proofErr w:type="gramEnd"/>
      <w:r w:rsidR="006A7392">
        <w:rPr>
          <w:lang w:eastAsia="x-none"/>
        </w:rPr>
        <w:t xml:space="preserve"> 3. In this case, </w:t>
      </w:r>
      <w:r w:rsidR="00EB289E">
        <w:rPr>
          <w:lang w:eastAsia="x-none"/>
        </w:rPr>
        <w:t>the</w:t>
      </w:r>
      <w:r w:rsidR="0026038E">
        <w:rPr>
          <w:lang w:eastAsia="x-none"/>
        </w:rPr>
        <w:t xml:space="preserve"> values conveyed are tabulated as follows:</w:t>
      </w:r>
    </w:p>
    <w:tbl>
      <w:tblPr>
        <w:tblStyle w:val="TableGrid"/>
        <w:tblW w:w="0" w:type="auto"/>
        <w:jc w:val="center"/>
        <w:tblLook w:val="04A0" w:firstRow="1" w:lastRow="0" w:firstColumn="1" w:lastColumn="0" w:noHBand="0" w:noVBand="1"/>
      </w:tblPr>
      <w:tblGrid>
        <w:gridCol w:w="1615"/>
        <w:gridCol w:w="3060"/>
      </w:tblGrid>
      <w:tr w:rsidR="00C3184A" w14:paraId="3769B925" w14:textId="77777777" w:rsidTr="002F7412">
        <w:trPr>
          <w:jc w:val="center"/>
        </w:trPr>
        <w:tc>
          <w:tcPr>
            <w:tcW w:w="1615" w:type="dxa"/>
          </w:tcPr>
          <w:p w14:paraId="2E12FC2E" w14:textId="12EFD15E" w:rsidR="00C3184A" w:rsidRDefault="00C3184A" w:rsidP="00266EA7">
            <w:pPr>
              <w:rPr>
                <w:lang w:eastAsia="x-none"/>
              </w:rPr>
            </w:pPr>
            <w:r>
              <w:rPr>
                <w:lang w:eastAsia="x-none"/>
              </w:rPr>
              <w:t>Bit values</w:t>
            </w:r>
            <w:r w:rsidR="002F7412">
              <w:rPr>
                <w:lang w:eastAsia="x-none"/>
              </w:rPr>
              <w:t xml:space="preserve"> (X=3)</w:t>
            </w:r>
          </w:p>
        </w:tc>
        <w:tc>
          <w:tcPr>
            <w:tcW w:w="3060" w:type="dxa"/>
          </w:tcPr>
          <w:p w14:paraId="29612EC1" w14:textId="5ECD2E0F" w:rsidR="00C3184A" w:rsidRDefault="00C3184A" w:rsidP="00266EA7">
            <w:pPr>
              <w:rPr>
                <w:lang w:eastAsia="x-none"/>
              </w:rPr>
            </w:pPr>
            <w:r>
              <w:rPr>
                <w:lang w:eastAsia="x-none"/>
              </w:rPr>
              <w:t xml:space="preserve">SR status </w:t>
            </w:r>
            <w:r w:rsidR="004D0296">
              <w:rPr>
                <w:lang w:eastAsia="x-none"/>
              </w:rPr>
              <w:t xml:space="preserve">(0 or 1) </w:t>
            </w:r>
            <w:r>
              <w:rPr>
                <w:lang w:eastAsia="x-none"/>
              </w:rPr>
              <w:t>for SRID 0,1,2,3</w:t>
            </w:r>
            <w:r w:rsidR="004D0296">
              <w:rPr>
                <w:lang w:eastAsia="x-none"/>
              </w:rPr>
              <w:t xml:space="preserve"> </w:t>
            </w:r>
          </w:p>
        </w:tc>
      </w:tr>
      <w:tr w:rsidR="00C3184A" w14:paraId="7B1466B5" w14:textId="77777777" w:rsidTr="002F7412">
        <w:trPr>
          <w:jc w:val="center"/>
        </w:trPr>
        <w:tc>
          <w:tcPr>
            <w:tcW w:w="1615" w:type="dxa"/>
          </w:tcPr>
          <w:p w14:paraId="6DF09D20" w14:textId="2DEC854C" w:rsidR="00C3184A" w:rsidRDefault="00C3184A" w:rsidP="00266EA7">
            <w:pPr>
              <w:rPr>
                <w:lang w:eastAsia="x-none"/>
              </w:rPr>
            </w:pPr>
            <w:r>
              <w:rPr>
                <w:lang w:eastAsia="x-none"/>
              </w:rPr>
              <w:t>000</w:t>
            </w:r>
          </w:p>
        </w:tc>
        <w:tc>
          <w:tcPr>
            <w:tcW w:w="3060" w:type="dxa"/>
          </w:tcPr>
          <w:p w14:paraId="42C8C8EA" w14:textId="28A3B80E" w:rsidR="00C3184A" w:rsidRDefault="00C3184A" w:rsidP="00266EA7">
            <w:pPr>
              <w:rPr>
                <w:lang w:eastAsia="x-none"/>
              </w:rPr>
            </w:pPr>
            <w:r>
              <w:rPr>
                <w:lang w:eastAsia="x-none"/>
              </w:rPr>
              <w:t>0000</w:t>
            </w:r>
          </w:p>
        </w:tc>
      </w:tr>
      <w:tr w:rsidR="00C3184A" w14:paraId="5CE32247" w14:textId="77777777" w:rsidTr="002F7412">
        <w:trPr>
          <w:jc w:val="center"/>
        </w:trPr>
        <w:tc>
          <w:tcPr>
            <w:tcW w:w="1615" w:type="dxa"/>
          </w:tcPr>
          <w:p w14:paraId="58B53380" w14:textId="1457565C" w:rsidR="00C3184A" w:rsidRDefault="00C3184A" w:rsidP="00266EA7">
            <w:pPr>
              <w:rPr>
                <w:lang w:eastAsia="x-none"/>
              </w:rPr>
            </w:pPr>
            <w:r>
              <w:rPr>
                <w:lang w:eastAsia="x-none"/>
              </w:rPr>
              <w:t>001</w:t>
            </w:r>
          </w:p>
        </w:tc>
        <w:tc>
          <w:tcPr>
            <w:tcW w:w="3060" w:type="dxa"/>
          </w:tcPr>
          <w:p w14:paraId="3A85982E" w14:textId="79BDD9F3" w:rsidR="00C3184A" w:rsidRDefault="00C3184A" w:rsidP="00266EA7">
            <w:pPr>
              <w:rPr>
                <w:lang w:eastAsia="x-none"/>
              </w:rPr>
            </w:pPr>
            <w:r>
              <w:rPr>
                <w:lang w:eastAsia="x-none"/>
              </w:rPr>
              <w:t>0001</w:t>
            </w:r>
          </w:p>
        </w:tc>
      </w:tr>
      <w:tr w:rsidR="00C3184A" w14:paraId="6F1849F7" w14:textId="77777777" w:rsidTr="002F7412">
        <w:trPr>
          <w:jc w:val="center"/>
        </w:trPr>
        <w:tc>
          <w:tcPr>
            <w:tcW w:w="1615" w:type="dxa"/>
          </w:tcPr>
          <w:p w14:paraId="10A6F83B" w14:textId="586CB1CA" w:rsidR="00C3184A" w:rsidRDefault="00C3184A" w:rsidP="00266EA7">
            <w:pPr>
              <w:rPr>
                <w:lang w:eastAsia="x-none"/>
              </w:rPr>
            </w:pPr>
            <w:r>
              <w:rPr>
                <w:lang w:eastAsia="x-none"/>
              </w:rPr>
              <w:t>010</w:t>
            </w:r>
          </w:p>
        </w:tc>
        <w:tc>
          <w:tcPr>
            <w:tcW w:w="3060" w:type="dxa"/>
          </w:tcPr>
          <w:p w14:paraId="708D9B44" w14:textId="6F909A6C" w:rsidR="00C3184A" w:rsidRDefault="00C3184A" w:rsidP="00266EA7">
            <w:pPr>
              <w:rPr>
                <w:lang w:eastAsia="x-none"/>
              </w:rPr>
            </w:pPr>
            <w:r>
              <w:rPr>
                <w:lang w:eastAsia="x-none"/>
              </w:rPr>
              <w:t>0010</w:t>
            </w:r>
          </w:p>
        </w:tc>
      </w:tr>
      <w:tr w:rsidR="00C3184A" w14:paraId="5F5A8506" w14:textId="77777777" w:rsidTr="002F7412">
        <w:trPr>
          <w:jc w:val="center"/>
        </w:trPr>
        <w:tc>
          <w:tcPr>
            <w:tcW w:w="1615" w:type="dxa"/>
          </w:tcPr>
          <w:p w14:paraId="11DA7D79" w14:textId="0C33ECB2" w:rsidR="00C3184A" w:rsidRDefault="00C3184A" w:rsidP="00266EA7">
            <w:pPr>
              <w:rPr>
                <w:lang w:eastAsia="x-none"/>
              </w:rPr>
            </w:pPr>
            <w:r>
              <w:rPr>
                <w:lang w:eastAsia="x-none"/>
              </w:rPr>
              <w:t>011</w:t>
            </w:r>
          </w:p>
        </w:tc>
        <w:tc>
          <w:tcPr>
            <w:tcW w:w="3060" w:type="dxa"/>
          </w:tcPr>
          <w:p w14:paraId="060C3E70" w14:textId="5C1AEA5B" w:rsidR="00C3184A" w:rsidRDefault="00C3184A" w:rsidP="00266EA7">
            <w:pPr>
              <w:rPr>
                <w:lang w:eastAsia="x-none"/>
              </w:rPr>
            </w:pPr>
            <w:r>
              <w:rPr>
                <w:lang w:eastAsia="x-none"/>
              </w:rPr>
              <w:t>0100</w:t>
            </w:r>
          </w:p>
        </w:tc>
      </w:tr>
      <w:tr w:rsidR="00C3184A" w14:paraId="196A513D" w14:textId="77777777" w:rsidTr="002F7412">
        <w:trPr>
          <w:jc w:val="center"/>
        </w:trPr>
        <w:tc>
          <w:tcPr>
            <w:tcW w:w="1615" w:type="dxa"/>
          </w:tcPr>
          <w:p w14:paraId="2EAE2BC5" w14:textId="56F4728A" w:rsidR="00C3184A" w:rsidRDefault="00C3184A" w:rsidP="00266EA7">
            <w:pPr>
              <w:rPr>
                <w:lang w:eastAsia="x-none"/>
              </w:rPr>
            </w:pPr>
            <w:r>
              <w:rPr>
                <w:lang w:eastAsia="x-none"/>
              </w:rPr>
              <w:t>100</w:t>
            </w:r>
          </w:p>
        </w:tc>
        <w:tc>
          <w:tcPr>
            <w:tcW w:w="3060" w:type="dxa"/>
          </w:tcPr>
          <w:p w14:paraId="6AD1F051" w14:textId="6C753379" w:rsidR="00C3184A" w:rsidRDefault="00C3184A" w:rsidP="00266EA7">
            <w:pPr>
              <w:rPr>
                <w:lang w:eastAsia="x-none"/>
              </w:rPr>
            </w:pPr>
            <w:r>
              <w:rPr>
                <w:lang w:eastAsia="x-none"/>
              </w:rPr>
              <w:t>1000</w:t>
            </w:r>
          </w:p>
        </w:tc>
      </w:tr>
      <w:tr w:rsidR="00C3184A" w14:paraId="6F15F219" w14:textId="77777777" w:rsidTr="002F7412">
        <w:trPr>
          <w:jc w:val="center"/>
        </w:trPr>
        <w:tc>
          <w:tcPr>
            <w:tcW w:w="1615" w:type="dxa"/>
          </w:tcPr>
          <w:p w14:paraId="1EBB4D41" w14:textId="7A1E78B5" w:rsidR="00C3184A" w:rsidRDefault="00C3184A" w:rsidP="00266EA7">
            <w:pPr>
              <w:rPr>
                <w:lang w:eastAsia="x-none"/>
              </w:rPr>
            </w:pPr>
            <w:r>
              <w:rPr>
                <w:lang w:eastAsia="x-none"/>
              </w:rPr>
              <w:t>101</w:t>
            </w:r>
          </w:p>
        </w:tc>
        <w:tc>
          <w:tcPr>
            <w:tcW w:w="3060" w:type="dxa"/>
          </w:tcPr>
          <w:p w14:paraId="128F8404" w14:textId="6AF26D5F" w:rsidR="00C3184A" w:rsidRDefault="00C3184A" w:rsidP="00266EA7">
            <w:pPr>
              <w:rPr>
                <w:lang w:eastAsia="x-none"/>
              </w:rPr>
            </w:pPr>
            <w:r>
              <w:rPr>
                <w:lang w:eastAsia="x-none"/>
              </w:rPr>
              <w:t>0011</w:t>
            </w:r>
          </w:p>
        </w:tc>
      </w:tr>
      <w:tr w:rsidR="00C3184A" w14:paraId="2A929DB7" w14:textId="77777777" w:rsidTr="002F7412">
        <w:trPr>
          <w:jc w:val="center"/>
        </w:trPr>
        <w:tc>
          <w:tcPr>
            <w:tcW w:w="1615" w:type="dxa"/>
          </w:tcPr>
          <w:p w14:paraId="37F5AC35" w14:textId="630E0980" w:rsidR="00C3184A" w:rsidRDefault="00C3184A" w:rsidP="00266EA7">
            <w:pPr>
              <w:rPr>
                <w:lang w:eastAsia="x-none"/>
              </w:rPr>
            </w:pPr>
            <w:r>
              <w:rPr>
                <w:lang w:eastAsia="x-none"/>
              </w:rPr>
              <w:t>110</w:t>
            </w:r>
          </w:p>
        </w:tc>
        <w:tc>
          <w:tcPr>
            <w:tcW w:w="3060" w:type="dxa"/>
          </w:tcPr>
          <w:p w14:paraId="66DC424C" w14:textId="568D3800" w:rsidR="00C3184A" w:rsidRDefault="00C3184A" w:rsidP="00266EA7">
            <w:pPr>
              <w:rPr>
                <w:lang w:eastAsia="x-none"/>
              </w:rPr>
            </w:pPr>
            <w:r>
              <w:rPr>
                <w:lang w:eastAsia="x-none"/>
              </w:rPr>
              <w:t>0101</w:t>
            </w:r>
          </w:p>
        </w:tc>
      </w:tr>
      <w:tr w:rsidR="00C3184A" w14:paraId="479EC13C" w14:textId="77777777" w:rsidTr="002F7412">
        <w:trPr>
          <w:jc w:val="center"/>
        </w:trPr>
        <w:tc>
          <w:tcPr>
            <w:tcW w:w="1615" w:type="dxa"/>
          </w:tcPr>
          <w:p w14:paraId="4B25760B" w14:textId="5D28318D" w:rsidR="00C3184A" w:rsidRDefault="00C3184A" w:rsidP="00266EA7">
            <w:pPr>
              <w:rPr>
                <w:lang w:eastAsia="x-none"/>
              </w:rPr>
            </w:pPr>
            <w:r>
              <w:rPr>
                <w:lang w:eastAsia="x-none"/>
              </w:rPr>
              <w:t>111</w:t>
            </w:r>
          </w:p>
        </w:tc>
        <w:tc>
          <w:tcPr>
            <w:tcW w:w="3060" w:type="dxa"/>
          </w:tcPr>
          <w:p w14:paraId="772E54B1" w14:textId="0334A699" w:rsidR="00C3184A" w:rsidRDefault="00C3184A" w:rsidP="00266EA7">
            <w:pPr>
              <w:rPr>
                <w:lang w:eastAsia="x-none"/>
              </w:rPr>
            </w:pPr>
            <w:r>
              <w:rPr>
                <w:lang w:eastAsia="x-none"/>
              </w:rPr>
              <w:t>1001</w:t>
            </w:r>
          </w:p>
        </w:tc>
      </w:tr>
      <w:tr w:rsidR="00AA3512" w14:paraId="4765FA78" w14:textId="77777777" w:rsidTr="002F7412">
        <w:trPr>
          <w:jc w:val="center"/>
        </w:trPr>
        <w:tc>
          <w:tcPr>
            <w:tcW w:w="1615" w:type="dxa"/>
            <w:vMerge w:val="restart"/>
          </w:tcPr>
          <w:p w14:paraId="7E6E3D9C" w14:textId="77777777" w:rsidR="00AA3512" w:rsidRDefault="00AA3512" w:rsidP="00AA3512">
            <w:pPr>
              <w:jc w:val="center"/>
              <w:rPr>
                <w:lang w:eastAsia="x-none"/>
              </w:rPr>
            </w:pPr>
          </w:p>
          <w:p w14:paraId="5BE2A119" w14:textId="63AEA1C7" w:rsidR="00AA3512" w:rsidRDefault="00AA3512" w:rsidP="00AA3512">
            <w:pPr>
              <w:jc w:val="center"/>
              <w:rPr>
                <w:lang w:eastAsia="x-none"/>
              </w:rPr>
            </w:pPr>
          </w:p>
          <w:p w14:paraId="3D8138B8" w14:textId="77777777" w:rsidR="00AA3512" w:rsidRDefault="00AA3512" w:rsidP="00AA3512">
            <w:pPr>
              <w:jc w:val="center"/>
              <w:rPr>
                <w:lang w:eastAsia="x-none"/>
              </w:rPr>
            </w:pPr>
          </w:p>
          <w:p w14:paraId="403F2062" w14:textId="77777777" w:rsidR="00AA3512" w:rsidRDefault="00AA3512" w:rsidP="00AA3512">
            <w:pPr>
              <w:jc w:val="center"/>
              <w:rPr>
                <w:lang w:eastAsia="x-none"/>
              </w:rPr>
            </w:pPr>
            <w:r>
              <w:rPr>
                <w:lang w:eastAsia="x-none"/>
              </w:rPr>
              <w:t xml:space="preserve">Cannot </w:t>
            </w:r>
          </w:p>
          <w:p w14:paraId="7F9F398A" w14:textId="24D88362" w:rsidR="00AA3512" w:rsidRDefault="00AA3512" w:rsidP="00AA3512">
            <w:pPr>
              <w:jc w:val="center"/>
              <w:rPr>
                <w:lang w:eastAsia="x-none"/>
              </w:rPr>
            </w:pPr>
            <w:r>
              <w:rPr>
                <w:lang w:eastAsia="x-none"/>
              </w:rPr>
              <w:t>be</w:t>
            </w:r>
          </w:p>
          <w:p w14:paraId="74A76649" w14:textId="594CC4A9" w:rsidR="00AA3512" w:rsidRDefault="00AA3512" w:rsidP="00AA3512">
            <w:pPr>
              <w:jc w:val="center"/>
              <w:rPr>
                <w:lang w:eastAsia="x-none"/>
              </w:rPr>
            </w:pPr>
            <w:r>
              <w:rPr>
                <w:lang w:eastAsia="x-none"/>
              </w:rPr>
              <w:t>indicated</w:t>
            </w:r>
          </w:p>
        </w:tc>
        <w:tc>
          <w:tcPr>
            <w:tcW w:w="3060" w:type="dxa"/>
          </w:tcPr>
          <w:p w14:paraId="550BF940" w14:textId="3CBCA06B" w:rsidR="00AA3512" w:rsidRDefault="00320689" w:rsidP="00266EA7">
            <w:pPr>
              <w:rPr>
                <w:lang w:eastAsia="x-none"/>
              </w:rPr>
            </w:pPr>
            <w:r>
              <w:rPr>
                <w:lang w:eastAsia="x-none"/>
              </w:rPr>
              <w:t>0110</w:t>
            </w:r>
          </w:p>
        </w:tc>
      </w:tr>
      <w:tr w:rsidR="00AA3512" w14:paraId="4B3D0F5A" w14:textId="77777777" w:rsidTr="002F7412">
        <w:trPr>
          <w:jc w:val="center"/>
        </w:trPr>
        <w:tc>
          <w:tcPr>
            <w:tcW w:w="1615" w:type="dxa"/>
            <w:vMerge/>
          </w:tcPr>
          <w:p w14:paraId="777556D8" w14:textId="77777777" w:rsidR="00AA3512" w:rsidRDefault="00AA3512" w:rsidP="00266EA7">
            <w:pPr>
              <w:rPr>
                <w:lang w:eastAsia="x-none"/>
              </w:rPr>
            </w:pPr>
          </w:p>
        </w:tc>
        <w:tc>
          <w:tcPr>
            <w:tcW w:w="3060" w:type="dxa"/>
          </w:tcPr>
          <w:p w14:paraId="6B91963A" w14:textId="72A64482" w:rsidR="00AA3512" w:rsidRDefault="00320689" w:rsidP="00266EA7">
            <w:pPr>
              <w:rPr>
                <w:lang w:eastAsia="x-none"/>
              </w:rPr>
            </w:pPr>
            <w:r>
              <w:rPr>
                <w:lang w:eastAsia="x-none"/>
              </w:rPr>
              <w:t>1010</w:t>
            </w:r>
          </w:p>
        </w:tc>
      </w:tr>
      <w:tr w:rsidR="00AA3512" w14:paraId="69D2B847" w14:textId="77777777" w:rsidTr="002F7412">
        <w:trPr>
          <w:jc w:val="center"/>
        </w:trPr>
        <w:tc>
          <w:tcPr>
            <w:tcW w:w="1615" w:type="dxa"/>
            <w:vMerge/>
          </w:tcPr>
          <w:p w14:paraId="3EC552C5" w14:textId="77777777" w:rsidR="00AA3512" w:rsidRDefault="00AA3512" w:rsidP="00266EA7">
            <w:pPr>
              <w:rPr>
                <w:lang w:eastAsia="x-none"/>
              </w:rPr>
            </w:pPr>
          </w:p>
        </w:tc>
        <w:tc>
          <w:tcPr>
            <w:tcW w:w="3060" w:type="dxa"/>
          </w:tcPr>
          <w:p w14:paraId="33053518" w14:textId="63183D60" w:rsidR="00AA3512" w:rsidRDefault="002F7412" w:rsidP="00266EA7">
            <w:pPr>
              <w:rPr>
                <w:lang w:eastAsia="x-none"/>
              </w:rPr>
            </w:pPr>
            <w:r>
              <w:rPr>
                <w:lang w:eastAsia="x-none"/>
              </w:rPr>
              <w:t>1100</w:t>
            </w:r>
          </w:p>
        </w:tc>
      </w:tr>
      <w:tr w:rsidR="00AA3512" w14:paraId="6777CF79" w14:textId="77777777" w:rsidTr="002F7412">
        <w:trPr>
          <w:jc w:val="center"/>
        </w:trPr>
        <w:tc>
          <w:tcPr>
            <w:tcW w:w="1615" w:type="dxa"/>
            <w:vMerge/>
          </w:tcPr>
          <w:p w14:paraId="51DEDD95" w14:textId="77777777" w:rsidR="00AA3512" w:rsidRDefault="00AA3512" w:rsidP="00266EA7">
            <w:pPr>
              <w:rPr>
                <w:lang w:eastAsia="x-none"/>
              </w:rPr>
            </w:pPr>
          </w:p>
        </w:tc>
        <w:tc>
          <w:tcPr>
            <w:tcW w:w="3060" w:type="dxa"/>
          </w:tcPr>
          <w:p w14:paraId="6DE78F78" w14:textId="3CF0B737" w:rsidR="00AA3512" w:rsidRDefault="002F7412" w:rsidP="00266EA7">
            <w:pPr>
              <w:rPr>
                <w:lang w:eastAsia="x-none"/>
              </w:rPr>
            </w:pPr>
            <w:r>
              <w:rPr>
                <w:lang w:eastAsia="x-none"/>
              </w:rPr>
              <w:t>0111</w:t>
            </w:r>
          </w:p>
        </w:tc>
      </w:tr>
      <w:tr w:rsidR="00AA3512" w14:paraId="08B3EC08" w14:textId="77777777" w:rsidTr="002F7412">
        <w:trPr>
          <w:jc w:val="center"/>
        </w:trPr>
        <w:tc>
          <w:tcPr>
            <w:tcW w:w="1615" w:type="dxa"/>
            <w:vMerge/>
          </w:tcPr>
          <w:p w14:paraId="0616AE80" w14:textId="77777777" w:rsidR="00AA3512" w:rsidRDefault="00AA3512" w:rsidP="00266EA7">
            <w:pPr>
              <w:rPr>
                <w:lang w:eastAsia="x-none"/>
              </w:rPr>
            </w:pPr>
          </w:p>
        </w:tc>
        <w:tc>
          <w:tcPr>
            <w:tcW w:w="3060" w:type="dxa"/>
          </w:tcPr>
          <w:p w14:paraId="2F311308" w14:textId="0A1AD4E1" w:rsidR="00AA3512" w:rsidRDefault="002F7412" w:rsidP="00266EA7">
            <w:pPr>
              <w:rPr>
                <w:lang w:eastAsia="x-none"/>
              </w:rPr>
            </w:pPr>
            <w:r>
              <w:rPr>
                <w:lang w:eastAsia="x-none"/>
              </w:rPr>
              <w:t>1011</w:t>
            </w:r>
          </w:p>
        </w:tc>
      </w:tr>
      <w:tr w:rsidR="00AA3512" w14:paraId="2E1AED87" w14:textId="77777777" w:rsidTr="002F7412">
        <w:trPr>
          <w:jc w:val="center"/>
        </w:trPr>
        <w:tc>
          <w:tcPr>
            <w:tcW w:w="1615" w:type="dxa"/>
            <w:vMerge/>
          </w:tcPr>
          <w:p w14:paraId="10F059E8" w14:textId="77777777" w:rsidR="00AA3512" w:rsidRDefault="00AA3512" w:rsidP="00266EA7">
            <w:pPr>
              <w:rPr>
                <w:lang w:eastAsia="x-none"/>
              </w:rPr>
            </w:pPr>
          </w:p>
        </w:tc>
        <w:tc>
          <w:tcPr>
            <w:tcW w:w="3060" w:type="dxa"/>
          </w:tcPr>
          <w:p w14:paraId="6FB5D78B" w14:textId="7F71A922" w:rsidR="00AA3512" w:rsidRDefault="002F7412" w:rsidP="00266EA7">
            <w:pPr>
              <w:rPr>
                <w:lang w:eastAsia="x-none"/>
              </w:rPr>
            </w:pPr>
            <w:r>
              <w:rPr>
                <w:lang w:eastAsia="x-none"/>
              </w:rPr>
              <w:t>1101</w:t>
            </w:r>
          </w:p>
        </w:tc>
      </w:tr>
      <w:tr w:rsidR="00AA3512" w14:paraId="797FB05E" w14:textId="77777777" w:rsidTr="002F7412">
        <w:trPr>
          <w:jc w:val="center"/>
        </w:trPr>
        <w:tc>
          <w:tcPr>
            <w:tcW w:w="1615" w:type="dxa"/>
            <w:vMerge/>
          </w:tcPr>
          <w:p w14:paraId="0C3BFDB2" w14:textId="77777777" w:rsidR="00AA3512" w:rsidRDefault="00AA3512" w:rsidP="00266EA7">
            <w:pPr>
              <w:rPr>
                <w:lang w:eastAsia="x-none"/>
              </w:rPr>
            </w:pPr>
          </w:p>
        </w:tc>
        <w:tc>
          <w:tcPr>
            <w:tcW w:w="3060" w:type="dxa"/>
          </w:tcPr>
          <w:p w14:paraId="74804FBB" w14:textId="0095696E" w:rsidR="00AA3512" w:rsidRDefault="002F7412" w:rsidP="00266EA7">
            <w:pPr>
              <w:rPr>
                <w:lang w:eastAsia="x-none"/>
              </w:rPr>
            </w:pPr>
            <w:r>
              <w:rPr>
                <w:lang w:eastAsia="x-none"/>
              </w:rPr>
              <w:t>1110</w:t>
            </w:r>
          </w:p>
        </w:tc>
      </w:tr>
      <w:tr w:rsidR="00AA3512" w14:paraId="5E99F311" w14:textId="77777777" w:rsidTr="002F7412">
        <w:trPr>
          <w:jc w:val="center"/>
        </w:trPr>
        <w:tc>
          <w:tcPr>
            <w:tcW w:w="1615" w:type="dxa"/>
            <w:vMerge/>
          </w:tcPr>
          <w:p w14:paraId="3D7BF04B" w14:textId="77777777" w:rsidR="00AA3512" w:rsidRDefault="00AA3512" w:rsidP="00266EA7">
            <w:pPr>
              <w:rPr>
                <w:lang w:eastAsia="x-none"/>
              </w:rPr>
            </w:pPr>
          </w:p>
        </w:tc>
        <w:tc>
          <w:tcPr>
            <w:tcW w:w="3060" w:type="dxa"/>
          </w:tcPr>
          <w:p w14:paraId="56BE5399" w14:textId="78D8A9FD" w:rsidR="00AA3512" w:rsidRDefault="002F7412" w:rsidP="00266EA7">
            <w:pPr>
              <w:rPr>
                <w:lang w:eastAsia="x-none"/>
              </w:rPr>
            </w:pPr>
            <w:r>
              <w:rPr>
                <w:lang w:eastAsia="x-none"/>
              </w:rPr>
              <w:t>1111</w:t>
            </w:r>
          </w:p>
        </w:tc>
      </w:tr>
    </w:tbl>
    <w:p w14:paraId="173B6FE2" w14:textId="02C3B576" w:rsidR="00EB289E" w:rsidRDefault="00EB289E" w:rsidP="00266EA7">
      <w:pPr>
        <w:rPr>
          <w:lang w:eastAsia="x-none"/>
        </w:rPr>
      </w:pPr>
    </w:p>
    <w:p w14:paraId="29152E82" w14:textId="45B48F4A" w:rsidR="00C3184A" w:rsidRDefault="00C3184A" w:rsidP="00266EA7">
      <w:pPr>
        <w:rPr>
          <w:lang w:eastAsia="x-none"/>
        </w:rPr>
      </w:pPr>
      <w:r>
        <w:rPr>
          <w:lang w:eastAsia="x-none"/>
        </w:rPr>
        <w:t>Here, although only the K+1=</w:t>
      </w:r>
      <w:proofErr w:type="gramStart"/>
      <w:r>
        <w:rPr>
          <w:lang w:eastAsia="x-none"/>
        </w:rPr>
        <w:t>5 bit</w:t>
      </w:r>
      <w:proofErr w:type="gramEnd"/>
      <w:r>
        <w:rPr>
          <w:lang w:eastAsia="x-none"/>
        </w:rPr>
        <w:t xml:space="preserve"> values 000-100 are required to indicate </w:t>
      </w:r>
      <w:proofErr w:type="spellStart"/>
      <w:r w:rsidR="00702729">
        <w:rPr>
          <w:lang w:eastAsia="x-none"/>
        </w:rPr>
        <w:t>upto</w:t>
      </w:r>
      <w:proofErr w:type="spellEnd"/>
      <w:r w:rsidR="00702729">
        <w:rPr>
          <w:lang w:eastAsia="x-none"/>
        </w:rPr>
        <w:t xml:space="preserve"> 1 positive SR, we could also define </w:t>
      </w:r>
      <w:r w:rsidR="008339DB">
        <w:rPr>
          <w:lang w:eastAsia="x-none"/>
        </w:rPr>
        <w:t xml:space="preserve">3 more </w:t>
      </w:r>
      <w:r w:rsidR="00702729">
        <w:rPr>
          <w:lang w:eastAsia="x-none"/>
        </w:rPr>
        <w:t xml:space="preserve">bit values that indicate 2 positive SRs. Since not all possible combinations of 2 positive SRs can be indicated, it is preferable to allow indication of the combinations in order of the logical channel priority; eg, in the above table, </w:t>
      </w:r>
      <w:r w:rsidR="00941354">
        <w:rPr>
          <w:lang w:eastAsia="x-none"/>
        </w:rPr>
        <w:t>SRID3 should be chosen as highest priority, and we can then indicate whenever SRID3 had a positive SR along with one other SRID.</w:t>
      </w:r>
      <w:r w:rsidR="006F4A77">
        <w:rPr>
          <w:lang w:eastAsia="x-none"/>
        </w:rPr>
        <w:t xml:space="preserve"> The remaining SR statuses that cannot be indicated have been filled out in the table in the order corresponding to assuming priority increasing in the order SRID 0,1,2,3.</w:t>
      </w:r>
    </w:p>
    <w:p w14:paraId="198FF3F9" w14:textId="39487429" w:rsidR="00A22DB0" w:rsidRDefault="004E5871" w:rsidP="00266EA7">
      <w:pPr>
        <w:rPr>
          <w:lang w:eastAsia="x-none"/>
        </w:rPr>
      </w:pPr>
      <w:r>
        <w:rPr>
          <w:lang w:eastAsia="x-none"/>
        </w:rPr>
        <w:t xml:space="preserve">More generally, </w:t>
      </w:r>
      <w:r w:rsidR="00E226B8">
        <w:rPr>
          <w:lang w:eastAsia="x-none"/>
        </w:rPr>
        <w:t xml:space="preserve">with K overlapping SRs, </w:t>
      </w:r>
      <w:r w:rsidR="006B248A">
        <w:rPr>
          <w:lang w:eastAsia="x-none"/>
        </w:rPr>
        <w:t>we could enumerate (</w:t>
      </w:r>
      <w:proofErr w:type="spellStart"/>
      <w:proofErr w:type="gramStart"/>
      <w:r w:rsidR="006B248A">
        <w:rPr>
          <w:lang w:eastAsia="x-none"/>
        </w:rPr>
        <w:t>K,i</w:t>
      </w:r>
      <w:proofErr w:type="spellEnd"/>
      <w:proofErr w:type="gramEnd"/>
      <w:r w:rsidR="006B248A">
        <w:rPr>
          <w:lang w:eastAsia="x-none"/>
        </w:rPr>
        <w:t xml:space="preserve">) ways of indicating </w:t>
      </w:r>
      <w:proofErr w:type="spellStart"/>
      <w:r w:rsidR="006B248A">
        <w:rPr>
          <w:lang w:eastAsia="x-none"/>
        </w:rPr>
        <w:t>i</w:t>
      </w:r>
      <w:proofErr w:type="spellEnd"/>
      <w:r w:rsidR="006B248A">
        <w:rPr>
          <w:lang w:eastAsia="x-none"/>
        </w:rPr>
        <w:t xml:space="preserve"> positive SRs, in increasing order with </w:t>
      </w:r>
      <w:proofErr w:type="spellStart"/>
      <w:r w:rsidR="006B248A">
        <w:rPr>
          <w:lang w:eastAsia="x-none"/>
        </w:rPr>
        <w:t>i</w:t>
      </w:r>
      <w:proofErr w:type="spellEnd"/>
      <w:r w:rsidR="006B248A">
        <w:rPr>
          <w:lang w:eastAsia="x-none"/>
        </w:rPr>
        <w:t>=0,1,2,…K, where (</w:t>
      </w:r>
      <w:proofErr w:type="spellStart"/>
      <w:r w:rsidR="006B248A">
        <w:rPr>
          <w:lang w:eastAsia="x-none"/>
        </w:rPr>
        <w:t>K,i</w:t>
      </w:r>
      <w:proofErr w:type="spellEnd"/>
      <w:r w:rsidR="006B248A">
        <w:rPr>
          <w:lang w:eastAsia="x-none"/>
        </w:rPr>
        <w:t>) is the combinatorial function</w:t>
      </w:r>
      <w:r w:rsidR="007462CE">
        <w:rPr>
          <w:lang w:eastAsia="x-none"/>
        </w:rPr>
        <w:t xml:space="preserve"> indicating the number of ways of choosing </w:t>
      </w:r>
      <w:proofErr w:type="spellStart"/>
      <w:r w:rsidR="007462CE">
        <w:rPr>
          <w:lang w:eastAsia="x-none"/>
        </w:rPr>
        <w:t>i</w:t>
      </w:r>
      <w:proofErr w:type="spellEnd"/>
      <w:r w:rsidR="007462CE">
        <w:rPr>
          <w:lang w:eastAsia="x-none"/>
        </w:rPr>
        <w:t xml:space="preserve"> out of K SRs</w:t>
      </w:r>
      <w:r w:rsidR="006B248A">
        <w:rPr>
          <w:lang w:eastAsia="x-none"/>
        </w:rPr>
        <w:t xml:space="preserve">. </w:t>
      </w:r>
      <w:r w:rsidR="00E04945">
        <w:rPr>
          <w:lang w:eastAsia="x-none"/>
        </w:rPr>
        <w:t xml:space="preserve">We </w:t>
      </w:r>
      <w:r w:rsidR="00E04945">
        <w:rPr>
          <w:lang w:eastAsia="x-none"/>
        </w:rPr>
        <w:lastRenderedPageBreak/>
        <w:t xml:space="preserve">could then associate these with increasing </w:t>
      </w:r>
      <w:proofErr w:type="spellStart"/>
      <w:r w:rsidR="00E04945">
        <w:rPr>
          <w:lang w:eastAsia="x-none"/>
        </w:rPr>
        <w:t>bitvalues</w:t>
      </w:r>
      <w:proofErr w:type="spellEnd"/>
      <w:r w:rsidR="00E04945">
        <w:rPr>
          <w:lang w:eastAsia="x-none"/>
        </w:rPr>
        <w:t xml:space="preserve"> from 0 to 2</w:t>
      </w:r>
      <w:r w:rsidR="00E04945" w:rsidRPr="00DC03E2">
        <w:rPr>
          <w:vertAlign w:val="superscript"/>
          <w:lang w:eastAsia="x-none"/>
        </w:rPr>
        <w:t>X</w:t>
      </w:r>
      <w:r w:rsidR="00DC03E2">
        <w:rPr>
          <w:lang w:eastAsia="x-none"/>
        </w:rPr>
        <w:t>-</w:t>
      </w:r>
      <w:proofErr w:type="gramStart"/>
      <w:r w:rsidR="00DC03E2">
        <w:rPr>
          <w:lang w:eastAsia="x-none"/>
        </w:rPr>
        <w:t>1</w:t>
      </w:r>
      <w:r w:rsidR="00E04945">
        <w:rPr>
          <w:lang w:eastAsia="x-none"/>
        </w:rPr>
        <w:t>, and</w:t>
      </w:r>
      <w:proofErr w:type="gramEnd"/>
      <w:r w:rsidR="00E04945">
        <w:rPr>
          <w:lang w:eastAsia="x-none"/>
        </w:rPr>
        <w:t xml:space="preserve"> </w:t>
      </w:r>
      <w:r w:rsidR="004538F7">
        <w:rPr>
          <w:lang w:eastAsia="x-none"/>
        </w:rPr>
        <w:t>use the X bits to convey SR information</w:t>
      </w:r>
      <w:r w:rsidR="003B2545">
        <w:rPr>
          <w:lang w:eastAsia="x-none"/>
        </w:rPr>
        <w:t xml:space="preserve">. The association may be </w:t>
      </w:r>
      <w:r w:rsidR="00FE6F31">
        <w:rPr>
          <w:lang w:eastAsia="x-none"/>
        </w:rPr>
        <w:t>based on increasing priorities of the logical chan</w:t>
      </w:r>
      <w:r w:rsidR="00EC18BC">
        <w:rPr>
          <w:lang w:eastAsia="x-none"/>
        </w:rPr>
        <w:t>nels associated with the SR-ids, with priority ties being resolved using SR-ID. Alternatively, we may simply use SR-IDs, and leave it to gNB to configure the SR-IDs in increasing order of logical channel priority.</w:t>
      </w:r>
      <w:r w:rsidR="000C1D3F">
        <w:rPr>
          <w:lang w:eastAsia="x-none"/>
        </w:rPr>
        <w:t xml:space="preserve"> </w:t>
      </w:r>
      <w:r w:rsidR="00320689">
        <w:rPr>
          <w:lang w:eastAsia="x-none"/>
        </w:rPr>
        <w:t xml:space="preserve">The rationale for ordering the index </w:t>
      </w:r>
      <w:proofErr w:type="spellStart"/>
      <w:r w:rsidR="00320689">
        <w:rPr>
          <w:lang w:eastAsia="x-none"/>
        </w:rPr>
        <w:t>i</w:t>
      </w:r>
      <w:proofErr w:type="spellEnd"/>
      <w:r w:rsidR="00320689">
        <w:rPr>
          <w:lang w:eastAsia="x-none"/>
        </w:rPr>
        <w:t xml:space="preserve"> (number of positive-SR) in increasing order is that a positive SR is a relative infrequent event, and the probabilities of multiple simultaneous positive SR is lower.</w:t>
      </w:r>
    </w:p>
    <w:p w14:paraId="63064FAF" w14:textId="1CF56394" w:rsidR="004E5871" w:rsidRDefault="00A22DB0" w:rsidP="00266EA7">
      <w:pPr>
        <w:rPr>
          <w:lang w:eastAsia="x-none"/>
        </w:rPr>
      </w:pPr>
      <w:r>
        <w:rPr>
          <w:lang w:eastAsia="x-none"/>
        </w:rPr>
        <w:t>The above discussion</w:t>
      </w:r>
      <w:r w:rsidR="000C1D3F">
        <w:rPr>
          <w:lang w:eastAsia="x-none"/>
        </w:rPr>
        <w:t xml:space="preserve"> is summarized in the following proposal:</w:t>
      </w:r>
    </w:p>
    <w:p w14:paraId="0BD4C1D9" w14:textId="799BA75A" w:rsidR="0048323E" w:rsidRPr="0048323E" w:rsidRDefault="000C1D3F" w:rsidP="00266EA7">
      <w:pPr>
        <w:rPr>
          <w:b/>
          <w:bCs/>
          <w:i/>
          <w:iCs/>
        </w:rPr>
      </w:pPr>
      <w:r>
        <w:rPr>
          <w:b/>
          <w:i/>
          <w:u w:val="single"/>
        </w:rPr>
        <w:t>Proposal 1:</w:t>
      </w:r>
      <w:r>
        <w:rPr>
          <w:b/>
          <w:i/>
        </w:rPr>
        <w:t xml:space="preserve"> </w:t>
      </w:r>
      <w:r>
        <w:rPr>
          <w:b/>
          <w:bCs/>
          <w:i/>
          <w:iCs/>
        </w:rPr>
        <w:t xml:space="preserve">If </w:t>
      </w:r>
      <w:r w:rsidR="00AA6FCD">
        <w:rPr>
          <w:b/>
          <w:bCs/>
          <w:i/>
          <w:iCs/>
        </w:rPr>
        <w:t>X = ceil(log</w:t>
      </w:r>
      <w:r w:rsidR="00AA6FCD" w:rsidRPr="00AA6FCD">
        <w:rPr>
          <w:b/>
          <w:bCs/>
          <w:i/>
          <w:iCs/>
          <w:vertAlign w:val="subscript"/>
        </w:rPr>
        <w:t>2</w:t>
      </w:r>
      <w:r w:rsidR="00AA6FCD">
        <w:rPr>
          <w:b/>
          <w:bCs/>
          <w:i/>
          <w:iCs/>
        </w:rPr>
        <w:t>(K+1)) &gt; log</w:t>
      </w:r>
      <w:r w:rsidR="00AA6FCD" w:rsidRPr="00AA6FCD">
        <w:rPr>
          <w:b/>
          <w:bCs/>
          <w:i/>
          <w:iCs/>
          <w:vertAlign w:val="subscript"/>
        </w:rPr>
        <w:t>2</w:t>
      </w:r>
      <w:r w:rsidR="00AA6FCD">
        <w:rPr>
          <w:b/>
          <w:bCs/>
          <w:i/>
          <w:iCs/>
        </w:rPr>
        <w:t>(K+1)</w:t>
      </w:r>
      <w:r w:rsidR="001454B5">
        <w:rPr>
          <w:b/>
          <w:bCs/>
          <w:i/>
          <w:iCs/>
        </w:rPr>
        <w:t xml:space="preserve"> bits representing SR are appended to UCI on PUCCH that overlaps with K SR occasions, then </w:t>
      </w:r>
      <w:r w:rsidR="00973E4E">
        <w:rPr>
          <w:b/>
          <w:bCs/>
          <w:i/>
          <w:iCs/>
        </w:rPr>
        <w:t>use all 2</w:t>
      </w:r>
      <w:r w:rsidR="00973E4E" w:rsidRPr="00973E4E">
        <w:rPr>
          <w:b/>
          <w:bCs/>
          <w:i/>
          <w:iCs/>
          <w:vertAlign w:val="superscript"/>
        </w:rPr>
        <w:t>X</w:t>
      </w:r>
      <w:r w:rsidR="00973E4E">
        <w:rPr>
          <w:b/>
          <w:bCs/>
          <w:i/>
          <w:iCs/>
        </w:rPr>
        <w:t xml:space="preserve"> bit combinations of the X bits to indicate </w:t>
      </w:r>
      <w:r w:rsidR="00B401B5">
        <w:rPr>
          <w:b/>
          <w:bCs/>
          <w:i/>
          <w:iCs/>
        </w:rPr>
        <w:t>combinations of positive SR on more than 1 of the K SR-IDs.</w:t>
      </w:r>
      <w:r w:rsidR="00EC158A">
        <w:rPr>
          <w:b/>
          <w:bCs/>
          <w:i/>
          <w:iCs/>
        </w:rPr>
        <w:t xml:space="preserve"> Specifically</w:t>
      </w:r>
      <w:r w:rsidR="007C23A5">
        <w:rPr>
          <w:b/>
          <w:bCs/>
          <w:i/>
          <w:iCs/>
        </w:rPr>
        <w:t>,</w:t>
      </w:r>
      <w:r w:rsidR="00EC158A">
        <w:rPr>
          <w:b/>
          <w:bCs/>
          <w:i/>
          <w:iCs/>
        </w:rPr>
        <w:t xml:space="preserve"> for K=2 SR occasions, X=2 bits represent all 4 possible combinations of positive or negative SR on each of the </w:t>
      </w:r>
      <w:r w:rsidR="007C23A5">
        <w:rPr>
          <w:b/>
          <w:bCs/>
          <w:i/>
          <w:iCs/>
        </w:rPr>
        <w:t xml:space="preserve">2 </w:t>
      </w:r>
      <w:r w:rsidR="00EC158A">
        <w:rPr>
          <w:b/>
          <w:bCs/>
          <w:i/>
          <w:iCs/>
        </w:rPr>
        <w:t>SR occasions.</w:t>
      </w:r>
    </w:p>
    <w:p w14:paraId="601D5875" w14:textId="33050F5B" w:rsidR="0028502C" w:rsidRDefault="00F3293F" w:rsidP="00266EA7">
      <w:pPr>
        <w:rPr>
          <w:lang w:eastAsia="x-none"/>
        </w:rPr>
      </w:pPr>
      <w:r>
        <w:rPr>
          <w:lang w:eastAsia="x-none"/>
        </w:rPr>
        <w:t>Note that the alternative of leaving the extra bit combinations unused represents wasted resources, as taking advantage of the fact that certain bit combinations are forbidden may be nontrivial in the decoder implementation.</w:t>
      </w:r>
    </w:p>
    <w:p w14:paraId="748200F1" w14:textId="39C8732F" w:rsidR="00320DF6" w:rsidRDefault="00320DF6" w:rsidP="00266EA7">
      <w:pPr>
        <w:rPr>
          <w:lang w:eastAsia="x-none"/>
        </w:rPr>
      </w:pPr>
    </w:p>
    <w:p w14:paraId="1EF54617" w14:textId="69E63759" w:rsidR="00945339" w:rsidRDefault="00945339" w:rsidP="00945339">
      <w:pPr>
        <w:pStyle w:val="Heading2"/>
      </w:pPr>
      <w:r>
        <w:t>PUCCH Resource Set determination</w:t>
      </w:r>
    </w:p>
    <w:p w14:paraId="364858D6" w14:textId="3A8A800B" w:rsidR="000174C9" w:rsidRDefault="00913087" w:rsidP="009219AC">
      <w:pPr>
        <w:jc w:val="both"/>
      </w:pPr>
      <w:r>
        <w:rPr>
          <w:lang w:eastAsia="x-none"/>
        </w:rPr>
        <w:t>The following was agreed at previous RAN1 meeting:</w:t>
      </w:r>
    </w:p>
    <w:p w14:paraId="4B9851FE" w14:textId="4CD0675D" w:rsidR="004E7DF2" w:rsidRDefault="004E7DF2" w:rsidP="004E7DF2">
      <w:pPr>
        <w:rPr>
          <w:lang w:eastAsia="x-none"/>
        </w:rPr>
      </w:pPr>
      <w:r w:rsidRPr="000A42B0">
        <w:rPr>
          <w:highlight w:val="green"/>
          <w:lang w:eastAsia="x-none"/>
        </w:rPr>
        <w:t>Agreement</w:t>
      </w:r>
      <w:r>
        <w:rPr>
          <w:highlight w:val="green"/>
          <w:lang w:eastAsia="x-none"/>
        </w:rPr>
        <w:t xml:space="preserve"> at RAN1#92</w:t>
      </w:r>
      <w:r w:rsidRPr="000A42B0">
        <w:rPr>
          <w:lang w:eastAsia="x-none"/>
        </w:rPr>
        <w:t>:</w:t>
      </w:r>
    </w:p>
    <w:p w14:paraId="7D17B602" w14:textId="77777777" w:rsidR="004E7DF2" w:rsidRPr="003E51A0" w:rsidRDefault="004E7DF2" w:rsidP="004E7DF2">
      <w:pPr>
        <w:numPr>
          <w:ilvl w:val="0"/>
          <w:numId w:val="29"/>
        </w:numPr>
        <w:overflowPunct/>
        <w:autoSpaceDE/>
        <w:autoSpaceDN/>
        <w:adjustRightInd/>
        <w:spacing w:after="0"/>
        <w:textAlignment w:val="auto"/>
      </w:pPr>
      <w:r w:rsidRPr="003E51A0">
        <w:t>When AN/SR and CSI PUCCH resources have the same starting symbols, one PUCCH resource is used for transmission of AN/SR and CSI.</w:t>
      </w:r>
    </w:p>
    <w:p w14:paraId="11AE59B3" w14:textId="77777777" w:rsidR="004E7DF2" w:rsidRPr="003E51A0" w:rsidRDefault="004E7DF2" w:rsidP="004E7DF2">
      <w:pPr>
        <w:numPr>
          <w:ilvl w:val="2"/>
          <w:numId w:val="29"/>
        </w:numPr>
        <w:overflowPunct/>
        <w:autoSpaceDE/>
        <w:autoSpaceDN/>
        <w:adjustRightInd/>
        <w:spacing w:after="0"/>
        <w:textAlignment w:val="auto"/>
      </w:pPr>
      <w:r w:rsidRPr="003E51A0">
        <w:t>If the UE is configured with more than one PUCCH resource sets, the PUCCH resource set is determined based on the total number of AN/SR and CSI. The PUCCH resource is determined based on ARI.</w:t>
      </w:r>
    </w:p>
    <w:p w14:paraId="68B3DBF3" w14:textId="77777777" w:rsidR="004E7DF2" w:rsidRPr="003E51A0" w:rsidRDefault="004E7DF2" w:rsidP="004E7DF2">
      <w:pPr>
        <w:numPr>
          <w:ilvl w:val="3"/>
          <w:numId w:val="29"/>
        </w:numPr>
        <w:overflowPunct/>
        <w:autoSpaceDE/>
        <w:autoSpaceDN/>
        <w:adjustRightInd/>
        <w:spacing w:after="0"/>
        <w:textAlignment w:val="auto"/>
      </w:pPr>
      <w:r w:rsidRPr="003E51A0">
        <w:t>FFS on UE assumption on the CSI part 2 is present</w:t>
      </w:r>
    </w:p>
    <w:p w14:paraId="5709F4C2" w14:textId="77777777" w:rsidR="004E7DF2" w:rsidRPr="003E51A0" w:rsidRDefault="004E7DF2" w:rsidP="004E7DF2">
      <w:pPr>
        <w:numPr>
          <w:ilvl w:val="3"/>
          <w:numId w:val="29"/>
        </w:numPr>
        <w:overflowPunct/>
        <w:autoSpaceDE/>
        <w:autoSpaceDN/>
        <w:adjustRightInd/>
        <w:spacing w:after="0"/>
        <w:textAlignment w:val="auto"/>
      </w:pPr>
      <w:r w:rsidRPr="003E51A0">
        <w:t>FFS if/how to multiplex CSI and AN/SR in case PUCCH format indicated by ARI for AN/SR and CSI is different from the configured PUCCH format for CSI.</w:t>
      </w:r>
    </w:p>
    <w:p w14:paraId="33FF9D81" w14:textId="77777777" w:rsidR="004E7DF2" w:rsidRPr="003E51A0" w:rsidRDefault="004E7DF2" w:rsidP="004E7DF2">
      <w:pPr>
        <w:numPr>
          <w:ilvl w:val="2"/>
          <w:numId w:val="29"/>
        </w:numPr>
        <w:overflowPunct/>
        <w:autoSpaceDE/>
        <w:autoSpaceDN/>
        <w:adjustRightInd/>
        <w:spacing w:after="0"/>
        <w:textAlignment w:val="auto"/>
      </w:pPr>
      <w:r w:rsidRPr="003E51A0">
        <w:t>If the UE is configured with only one PUCCH resource set,</w:t>
      </w:r>
    </w:p>
    <w:p w14:paraId="21B5A8AA" w14:textId="36C59DC5" w:rsidR="003C66C7" w:rsidRDefault="00F043E2" w:rsidP="003C66C7">
      <w:pPr>
        <w:numPr>
          <w:ilvl w:val="3"/>
          <w:numId w:val="29"/>
        </w:numPr>
        <w:overflowPunct/>
        <w:autoSpaceDE/>
        <w:autoSpaceDN/>
        <w:adjustRightInd/>
        <w:spacing w:after="0"/>
        <w:textAlignment w:val="auto"/>
      </w:pPr>
      <w:r>
        <w:t>FF</w:t>
      </w:r>
      <w:r w:rsidR="004E7DF2" w:rsidRPr="003E51A0">
        <w:t>S how to determine the PUCCH resource for transmission of UCI</w:t>
      </w:r>
    </w:p>
    <w:p w14:paraId="5B01D414" w14:textId="5F8E2967" w:rsidR="006132B0" w:rsidRDefault="006132B0" w:rsidP="003C66C7">
      <w:pPr>
        <w:overflowPunct/>
        <w:autoSpaceDE/>
        <w:autoSpaceDN/>
        <w:adjustRightInd/>
        <w:spacing w:after="0"/>
        <w:textAlignment w:val="auto"/>
      </w:pPr>
    </w:p>
    <w:p w14:paraId="6BD73D04" w14:textId="4D63962B" w:rsidR="00E4655E" w:rsidRDefault="00E4655E" w:rsidP="003C66C7">
      <w:pPr>
        <w:overflowPunct/>
        <w:autoSpaceDE/>
        <w:autoSpaceDN/>
        <w:adjustRightInd/>
        <w:spacing w:after="0"/>
        <w:textAlignment w:val="auto"/>
      </w:pPr>
      <w:r>
        <w:t xml:space="preserve">As per </w:t>
      </w:r>
      <w:r w:rsidR="00B50A6A">
        <w:t>TS38.213 (Sec. 9.2.1), UE chooses the PUCCH resource set based on the number of UCI bits (</w:t>
      </w:r>
      <w:proofErr w:type="spellStart"/>
      <w:r w:rsidR="00B50A6A">
        <w:t>Nuci</w:t>
      </w:r>
      <w:proofErr w:type="spellEnd"/>
      <w:r w:rsidR="00B50A6A">
        <w:t xml:space="preserve">). </w:t>
      </w:r>
      <w:r w:rsidR="00FE19E4">
        <w:t xml:space="preserve">When UE transmits CSI-part2, the </w:t>
      </w:r>
      <w:proofErr w:type="spellStart"/>
      <w:r w:rsidR="00FE19E4">
        <w:t>Nuci</w:t>
      </w:r>
      <w:proofErr w:type="spellEnd"/>
      <w:r w:rsidR="00FE19E4">
        <w:t xml:space="preserve"> value depends on the rank corresponding to which UE constructs the report (larger rank implies having to report quality for more number of lay</w:t>
      </w:r>
      <w:r w:rsidR="003B1C61">
        <w:t xml:space="preserve">ers, and thus a larger report). This rank is based on UE’s measurement of downlink </w:t>
      </w:r>
      <w:proofErr w:type="gramStart"/>
      <w:r w:rsidR="003B1C61">
        <w:t>quality, and</w:t>
      </w:r>
      <w:proofErr w:type="gramEnd"/>
      <w:r w:rsidR="003B1C61">
        <w:t xml:space="preserve"> is unknown to the gNB. The gNB needs to decode the CSI-part1 to determine the rank, and then use that to determine the size of CSI-part2. </w:t>
      </w:r>
      <w:r w:rsidR="00257500">
        <w:t xml:space="preserve">However, </w:t>
      </w:r>
      <w:proofErr w:type="spellStart"/>
      <w:r w:rsidR="00257500">
        <w:t>Nuci</w:t>
      </w:r>
      <w:proofErr w:type="spellEnd"/>
      <w:r w:rsidR="00F23556">
        <w:t xml:space="preserve"> is also used to select the PUCCH resource set, and hence the PUCCH resource, thus </w:t>
      </w:r>
      <w:r w:rsidR="00BC6385">
        <w:t xml:space="preserve">UE’s selection will be unknown to the gNB if UE uses the rank corresponding to the actual CSI-report. </w:t>
      </w:r>
      <w:r w:rsidR="00B751E1">
        <w:t>This will entail gNB reserving all possible PUCCH resources that the UE may pick depending on the rank it chooses, even though only one of these will actually be used by the UE. Further, gNB has to decode PUCCH assuming all these hypotheses of rank chosen by UE. This is unnecessarily complex and wasteful. A simple solution is to make all PUCCH-resource sets identical (eg, have only 1 set), but this loses the</w:t>
      </w:r>
      <w:r w:rsidR="00FA5C6A">
        <w:t xml:space="preserve"> intended benefits of configuri</w:t>
      </w:r>
      <w:r w:rsidR="00B751E1">
        <w:t>ng</w:t>
      </w:r>
      <w:r w:rsidR="00FA5C6A">
        <w:t xml:space="preserve"> multiple sets. </w:t>
      </w:r>
      <w:r w:rsidR="00B751E1">
        <w:t>To avoid this, the rank used for the purpos</w:t>
      </w:r>
      <w:r w:rsidR="00FA5C6A">
        <w:t xml:space="preserve">e of selecting the PUCCH resource set can be different from the actual rank corresponding to the report. This different rank may be hard-coded in the specification, eg, 1 or 4. Note that using the minimum rank (1) results in under-budgeting of PUCCH resource carrying capacity, while using the maximum rank results in over-budgeting. </w:t>
      </w:r>
      <w:r w:rsidR="00AA4BDC">
        <w:t xml:space="preserve">Since in case of severe under-budgeting, a dropping rule has been defined to drop </w:t>
      </w:r>
      <w:r w:rsidR="007C3097">
        <w:t>parts of the CSI-part2 payload till the code-rate becomes reasonable, this may be a preferred choice.</w:t>
      </w:r>
    </w:p>
    <w:p w14:paraId="0084D2E8" w14:textId="77777777" w:rsidR="007C3097" w:rsidRPr="003E51A0" w:rsidRDefault="007C3097" w:rsidP="003C66C7">
      <w:pPr>
        <w:overflowPunct/>
        <w:autoSpaceDE/>
        <w:autoSpaceDN/>
        <w:adjustRightInd/>
        <w:spacing w:after="0"/>
        <w:textAlignment w:val="auto"/>
      </w:pPr>
    </w:p>
    <w:p w14:paraId="0E717780" w14:textId="5C596C56" w:rsidR="007C3097" w:rsidRPr="000F10EB" w:rsidRDefault="007C3097" w:rsidP="007C3097">
      <w:pPr>
        <w:rPr>
          <w:b/>
          <w:bCs/>
          <w:i/>
          <w:iCs/>
        </w:rPr>
      </w:pPr>
      <w:r>
        <w:rPr>
          <w:b/>
          <w:i/>
          <w:u w:val="single"/>
        </w:rPr>
        <w:t>Proposal 2:</w:t>
      </w:r>
      <w:r>
        <w:rPr>
          <w:b/>
          <w:i/>
        </w:rPr>
        <w:t xml:space="preserve"> </w:t>
      </w:r>
      <w:r w:rsidR="00743882" w:rsidRPr="000F10EB">
        <w:rPr>
          <w:b/>
          <w:bCs/>
          <w:i/>
          <w:iCs/>
        </w:rPr>
        <w:t>When AN/SR and CSI PUCCH resources have the same starting symbols</w:t>
      </w:r>
      <w:r w:rsidRPr="000F10EB">
        <w:rPr>
          <w:b/>
          <w:bCs/>
          <w:i/>
          <w:iCs/>
        </w:rPr>
        <w:t>,</w:t>
      </w:r>
      <w:r>
        <w:rPr>
          <w:b/>
          <w:i/>
        </w:rPr>
        <w:t xml:space="preserve"> </w:t>
      </w:r>
      <w:r>
        <w:rPr>
          <w:b/>
          <w:bCs/>
          <w:i/>
          <w:iCs/>
        </w:rPr>
        <w:t xml:space="preserve">UE determines the PUCCH resource set to use based on assuming a fixed rank </w:t>
      </w:r>
      <w:r w:rsidR="000F10EB">
        <w:rPr>
          <w:b/>
          <w:bCs/>
          <w:i/>
          <w:iCs/>
        </w:rPr>
        <w:t>for CSI part 2</w:t>
      </w:r>
      <w:r>
        <w:rPr>
          <w:b/>
          <w:bCs/>
          <w:i/>
          <w:iCs/>
        </w:rPr>
        <w:t xml:space="preserve">. </w:t>
      </w:r>
      <w:r w:rsidR="00430C08">
        <w:rPr>
          <w:b/>
          <w:bCs/>
          <w:i/>
          <w:iCs/>
        </w:rPr>
        <w:t>This rank may not be the rank corresponding to the actually transmitted CSI</w:t>
      </w:r>
      <w:r>
        <w:rPr>
          <w:b/>
          <w:bCs/>
          <w:i/>
          <w:iCs/>
        </w:rPr>
        <w:t>.</w:t>
      </w:r>
    </w:p>
    <w:p w14:paraId="222B1B7F" w14:textId="78864E09" w:rsidR="004E7DF2" w:rsidRDefault="004E7DF2" w:rsidP="009219AC">
      <w:pPr>
        <w:jc w:val="both"/>
        <w:rPr>
          <w:b/>
        </w:rPr>
      </w:pPr>
    </w:p>
    <w:p w14:paraId="5CB175A2" w14:textId="03FB56DA" w:rsidR="00271537" w:rsidRDefault="00271537" w:rsidP="00271537">
      <w:pPr>
        <w:pStyle w:val="Heading2"/>
      </w:pPr>
      <w:r>
        <w:lastRenderedPageBreak/>
        <w:t xml:space="preserve">Restriction to </w:t>
      </w:r>
      <w:proofErr w:type="spellStart"/>
      <w:r>
        <w:t>upto</w:t>
      </w:r>
      <w:proofErr w:type="spellEnd"/>
      <w:r>
        <w:t xml:space="preserve"> 2 PUCCH per slot</w:t>
      </w:r>
    </w:p>
    <w:p w14:paraId="536CB730" w14:textId="1460495C" w:rsidR="00271537" w:rsidRDefault="00271537" w:rsidP="00271537">
      <w:pPr>
        <w:jc w:val="both"/>
      </w:pPr>
      <w:r>
        <w:t>The following was agreed in RAN1#88bis:</w:t>
      </w:r>
    </w:p>
    <w:p w14:paraId="7E36AC8B" w14:textId="77777777" w:rsidR="00271537" w:rsidRPr="00156EAE" w:rsidRDefault="00271537" w:rsidP="00271537">
      <w:pPr>
        <w:rPr>
          <w:rFonts w:eastAsia="MS Mincho"/>
          <w:iCs/>
          <w:lang w:eastAsia="ja-JP"/>
        </w:rPr>
      </w:pPr>
      <w:r w:rsidRPr="00156EAE">
        <w:rPr>
          <w:rFonts w:eastAsia="MS Mincho"/>
          <w:iCs/>
          <w:highlight w:val="green"/>
          <w:lang w:eastAsia="ja-JP"/>
        </w:rPr>
        <w:t>Agreements</w:t>
      </w:r>
      <w:r w:rsidRPr="00156EAE">
        <w:rPr>
          <w:rFonts w:eastAsia="MS Mincho"/>
          <w:iCs/>
          <w:lang w:eastAsia="ja-JP"/>
        </w:rPr>
        <w:t>:</w:t>
      </w:r>
    </w:p>
    <w:p w14:paraId="12863CEC" w14:textId="77777777" w:rsidR="00271537" w:rsidRPr="00156EAE" w:rsidRDefault="00271537" w:rsidP="00271537">
      <w:pPr>
        <w:numPr>
          <w:ilvl w:val="0"/>
          <w:numId w:val="33"/>
        </w:numPr>
        <w:overflowPunct/>
        <w:autoSpaceDE/>
        <w:autoSpaceDN/>
        <w:adjustRightInd/>
        <w:spacing w:after="0"/>
        <w:textAlignment w:val="auto"/>
        <w:rPr>
          <w:rFonts w:eastAsia="MS Mincho"/>
          <w:iCs/>
          <w:lang w:eastAsia="ja-JP"/>
        </w:rPr>
      </w:pPr>
      <w:r w:rsidRPr="00156EAE">
        <w:rPr>
          <w:rFonts w:eastAsia="MS Mincho"/>
          <w:iCs/>
          <w:lang w:eastAsia="ja-JP"/>
        </w:rPr>
        <w:t xml:space="preserve">Two </w:t>
      </w:r>
      <w:r w:rsidRPr="00156EAE">
        <w:rPr>
          <w:rFonts w:eastAsia="MS Mincho" w:hint="eastAsia"/>
          <w:iCs/>
          <w:lang w:eastAsia="ja-JP"/>
        </w:rPr>
        <w:t>NR-PUCCH</w:t>
      </w:r>
      <w:r w:rsidRPr="00156EAE">
        <w:rPr>
          <w:rFonts w:eastAsia="MS Mincho"/>
          <w:iCs/>
          <w:lang w:eastAsia="ja-JP"/>
        </w:rPr>
        <w:t>s</w:t>
      </w:r>
      <w:r w:rsidRPr="00156EAE">
        <w:rPr>
          <w:rFonts w:eastAsia="MS Mincho" w:hint="eastAsia"/>
          <w:iCs/>
          <w:lang w:eastAsia="ja-JP"/>
        </w:rPr>
        <w:t xml:space="preserve"> can be transmitted </w:t>
      </w:r>
      <w:r w:rsidRPr="00156EAE">
        <w:rPr>
          <w:rFonts w:eastAsia="MS Mincho"/>
          <w:iCs/>
          <w:lang w:eastAsia="ja-JP"/>
        </w:rPr>
        <w:t>from one UE on the same slot in TDM manner</w:t>
      </w:r>
      <w:r w:rsidRPr="00156EAE">
        <w:rPr>
          <w:rFonts w:eastAsia="MS Mincho" w:hint="eastAsia"/>
          <w:iCs/>
          <w:lang w:eastAsia="ja-JP"/>
        </w:rPr>
        <w:t>.</w:t>
      </w:r>
    </w:p>
    <w:p w14:paraId="42DBD6EB" w14:textId="77777777" w:rsidR="00271537" w:rsidRPr="00156EAE" w:rsidRDefault="00271537" w:rsidP="00271537">
      <w:pPr>
        <w:numPr>
          <w:ilvl w:val="1"/>
          <w:numId w:val="33"/>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short-PUCCH.</w:t>
      </w:r>
    </w:p>
    <w:p w14:paraId="06D0BD28" w14:textId="77777777" w:rsidR="00271537" w:rsidRPr="00156EAE" w:rsidRDefault="00271537" w:rsidP="00271537">
      <w:pPr>
        <w:numPr>
          <w:ilvl w:val="1"/>
          <w:numId w:val="33"/>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long-PUCCH + short-PUCCH.</w:t>
      </w:r>
    </w:p>
    <w:p w14:paraId="10F55B76" w14:textId="77777777" w:rsidR="00271537" w:rsidRPr="00156EAE" w:rsidRDefault="00271537" w:rsidP="00271537">
      <w:pPr>
        <w:numPr>
          <w:ilvl w:val="1"/>
          <w:numId w:val="33"/>
        </w:numPr>
        <w:overflowPunct/>
        <w:autoSpaceDE/>
        <w:autoSpaceDN/>
        <w:adjustRightInd/>
        <w:spacing w:after="0"/>
        <w:textAlignment w:val="auto"/>
        <w:rPr>
          <w:rFonts w:eastAsia="MS Mincho"/>
          <w:iCs/>
          <w:lang w:eastAsia="ja-JP"/>
        </w:rPr>
      </w:pPr>
      <w:r w:rsidRPr="00156EAE">
        <w:rPr>
          <w:rFonts w:eastAsia="MS Mincho"/>
          <w:iCs/>
          <w:lang w:eastAsia="ja-JP"/>
        </w:rPr>
        <w:t>FFS whether or not to have the two NR-PUCCHs as long-PUCCH + long-PUCCH</w:t>
      </w:r>
    </w:p>
    <w:p w14:paraId="2FC26CA0" w14:textId="77777777" w:rsidR="00271537" w:rsidRPr="00156EAE" w:rsidRDefault="00271537" w:rsidP="00271537">
      <w:pPr>
        <w:numPr>
          <w:ilvl w:val="1"/>
          <w:numId w:val="33"/>
        </w:numPr>
        <w:overflowPunct/>
        <w:autoSpaceDE/>
        <w:autoSpaceDN/>
        <w:adjustRightInd/>
        <w:spacing w:after="0"/>
        <w:textAlignment w:val="auto"/>
        <w:rPr>
          <w:rFonts w:eastAsia="MS Mincho"/>
          <w:iCs/>
          <w:lang w:eastAsia="ja-JP"/>
        </w:rPr>
      </w:pPr>
      <w:r w:rsidRPr="00156EAE">
        <w:rPr>
          <w:rFonts w:eastAsia="MS Mincho"/>
          <w:iCs/>
          <w:lang w:eastAsia="ja-JP"/>
        </w:rPr>
        <w:t xml:space="preserve">FFS: </w:t>
      </w:r>
      <w:proofErr w:type="gramStart"/>
      <w:r w:rsidRPr="00156EAE">
        <w:rPr>
          <w:rFonts w:eastAsia="MS Mincho"/>
          <w:iCs/>
          <w:lang w:eastAsia="ja-JP"/>
        </w:rPr>
        <w:t>other</w:t>
      </w:r>
      <w:proofErr w:type="gramEnd"/>
      <w:r w:rsidRPr="00156EAE">
        <w:rPr>
          <w:rFonts w:eastAsia="MS Mincho"/>
          <w:iCs/>
          <w:lang w:eastAsia="ja-JP"/>
        </w:rPr>
        <w:t xml:space="preserve"> multiplexing scheme(s) between the two NR-PUCCHs</w:t>
      </w:r>
    </w:p>
    <w:p w14:paraId="388F4790" w14:textId="6EA67D15" w:rsidR="00271537" w:rsidRDefault="00271537" w:rsidP="00271537">
      <w:pPr>
        <w:numPr>
          <w:ilvl w:val="1"/>
          <w:numId w:val="33"/>
        </w:numPr>
        <w:overflowPunct/>
        <w:autoSpaceDE/>
        <w:autoSpaceDN/>
        <w:adjustRightInd/>
        <w:spacing w:after="0"/>
        <w:textAlignment w:val="auto"/>
        <w:rPr>
          <w:rFonts w:eastAsia="MS Mincho"/>
          <w:iCs/>
          <w:lang w:eastAsia="ja-JP"/>
        </w:rPr>
      </w:pPr>
      <w:r w:rsidRPr="00156EAE">
        <w:rPr>
          <w:rFonts w:eastAsia="MS Mincho"/>
          <w:iCs/>
          <w:lang w:eastAsia="ja-JP"/>
        </w:rPr>
        <w:t>FFS the case of more than 2 NR-PUCCHs in one slot from a UE (if more than 2, only short-PUCCHs)</w:t>
      </w:r>
    </w:p>
    <w:p w14:paraId="041980D3" w14:textId="75CB8DA7" w:rsidR="00271537" w:rsidRDefault="00271537" w:rsidP="00271537">
      <w:pPr>
        <w:overflowPunct/>
        <w:autoSpaceDE/>
        <w:autoSpaceDN/>
        <w:adjustRightInd/>
        <w:spacing w:after="0"/>
        <w:textAlignment w:val="auto"/>
        <w:rPr>
          <w:rFonts w:eastAsia="MS Mincho"/>
          <w:iCs/>
          <w:lang w:eastAsia="ja-JP"/>
        </w:rPr>
      </w:pPr>
    </w:p>
    <w:p w14:paraId="1D0624E6" w14:textId="47984478" w:rsidR="00271537" w:rsidRDefault="00271537" w:rsidP="00271537">
      <w:pPr>
        <w:overflowPunct/>
        <w:autoSpaceDE/>
        <w:autoSpaceDN/>
        <w:adjustRightInd/>
        <w:spacing w:after="0"/>
        <w:textAlignment w:val="auto"/>
        <w:rPr>
          <w:rFonts w:eastAsia="MS Mincho"/>
          <w:iCs/>
          <w:lang w:eastAsia="ja-JP"/>
        </w:rPr>
      </w:pPr>
      <w:r>
        <w:rPr>
          <w:rFonts w:eastAsia="MS Mincho"/>
          <w:iCs/>
          <w:lang w:eastAsia="ja-JP"/>
        </w:rPr>
        <w:t xml:space="preserve">However, the above agreement is not reflected in TS38.213 yet. The following text proposal </w:t>
      </w:r>
      <w:r w:rsidR="00675155">
        <w:rPr>
          <w:rFonts w:eastAsia="MS Mincho"/>
          <w:iCs/>
          <w:lang w:eastAsia="ja-JP"/>
        </w:rPr>
        <w:t xml:space="preserve">addresses this issue: </w:t>
      </w:r>
    </w:p>
    <w:p w14:paraId="37877B7F" w14:textId="2A35617A" w:rsidR="00675155" w:rsidRDefault="00675155" w:rsidP="00271537">
      <w:pPr>
        <w:overflowPunct/>
        <w:autoSpaceDE/>
        <w:autoSpaceDN/>
        <w:adjustRightInd/>
        <w:spacing w:after="0"/>
        <w:textAlignment w:val="auto"/>
        <w:rPr>
          <w:rFonts w:eastAsia="MS Mincho"/>
          <w:iCs/>
          <w:lang w:eastAsia="ja-JP"/>
        </w:rPr>
      </w:pPr>
    </w:p>
    <w:p w14:paraId="6B1A8B0E" w14:textId="77777777" w:rsidR="00675155" w:rsidRDefault="00675155" w:rsidP="00675155">
      <w:r w:rsidRPr="002225F3">
        <w:rPr>
          <w:highlight w:val="yellow"/>
        </w:rPr>
        <w:t>--------------------------------------------------------- Beginning of change -------------------------------------------------------------</w:t>
      </w:r>
    </w:p>
    <w:p w14:paraId="17593228" w14:textId="77777777" w:rsidR="00A208A1" w:rsidRPr="00B916EC" w:rsidRDefault="00A208A1" w:rsidP="00A208A1">
      <w:pPr>
        <w:pStyle w:val="Heading3"/>
        <w:numPr>
          <w:ilvl w:val="0"/>
          <w:numId w:val="0"/>
        </w:numPr>
        <w:ind w:left="720" w:hanging="720"/>
      </w:pPr>
      <w:bookmarkStart w:id="6" w:name="_Ref500241945"/>
      <w:bookmarkStart w:id="7" w:name="_Toc505848928"/>
      <w:r w:rsidRPr="00B916EC">
        <w:t>9.2.3</w:t>
      </w:r>
      <w:r w:rsidRPr="00B916EC">
        <w:tab/>
        <w:t>UE procedure for reporting HARQ-ACK</w:t>
      </w:r>
      <w:bookmarkEnd w:id="6"/>
      <w:bookmarkEnd w:id="7"/>
    </w:p>
    <w:p w14:paraId="2FDCDD9C" w14:textId="0D2C9403" w:rsidR="00A208A1" w:rsidRPr="00BD7C3C" w:rsidRDefault="00A208A1" w:rsidP="00A208A1">
      <w:pPr>
        <w:jc w:val="both"/>
        <w:rPr>
          <w:color w:val="FF0000"/>
          <w:kern w:val="2"/>
          <w:lang w:eastAsia="zh-CN"/>
        </w:rPr>
      </w:pPr>
      <w:r w:rsidRPr="00B916EC">
        <w:t xml:space="preserve">A UE may transmit one or </w:t>
      </w:r>
      <w:r w:rsidRPr="009A295C">
        <w:rPr>
          <w:strike/>
        </w:rPr>
        <w:t>more</w:t>
      </w:r>
      <w:r w:rsidRPr="00B916EC">
        <w:t xml:space="preserve"> </w:t>
      </w:r>
      <w:r w:rsidR="002458E7" w:rsidRPr="005B4847">
        <w:rPr>
          <w:color w:val="FF0000"/>
        </w:rPr>
        <w:t>two</w:t>
      </w:r>
      <w:r w:rsidR="002458E7">
        <w:rPr>
          <w:color w:val="FF0000"/>
        </w:rPr>
        <w:t xml:space="preserve"> </w:t>
      </w:r>
      <w:r w:rsidRPr="00B916EC">
        <w:t xml:space="preserve">PUCCHs on a serving cell in different symbols within a slot of </w:t>
      </w:r>
      <w:r w:rsidRPr="0091068F">
        <w:rPr>
          <w:position w:val="-12"/>
        </w:rPr>
        <w:object w:dxaOrig="480" w:dyaOrig="360" w14:anchorId="7ACCA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9.4pt" o:ole="">
            <v:imagedata r:id="rId12" o:title=""/>
          </v:shape>
          <o:OLEObject Type="Embed" ProgID="Equation.3" ShapeID="_x0000_i1025" DrawAspect="Content" ObjectID="_1584543625" r:id="rId13"/>
        </w:object>
      </w:r>
      <w:r w:rsidRPr="00B916EC">
        <w:t xml:space="preserve"> symbols as defined in [4, TS 38.211].</w:t>
      </w:r>
    </w:p>
    <w:p w14:paraId="4D4EAE54" w14:textId="77777777" w:rsidR="00675155" w:rsidRDefault="00675155" w:rsidP="00675155">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630307A8" w14:textId="77777777" w:rsidR="00BD4B75" w:rsidRDefault="00BD4B75" w:rsidP="00BD4B75">
      <w:pPr>
        <w:jc w:val="both"/>
        <w:rPr>
          <w:b/>
        </w:rPr>
      </w:pP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End w:id="4"/>
      <w:bookmarkEnd w:id="5"/>
    </w:p>
    <w:p w14:paraId="0875952A" w14:textId="6A29ADAA" w:rsidR="00BD4B75" w:rsidRPr="00BD4B75" w:rsidRDefault="00BD4B75" w:rsidP="00BD4B75">
      <w:pPr>
        <w:pStyle w:val="Heading2"/>
      </w:pPr>
      <w:r>
        <w:t xml:space="preserve">PUCCH </w:t>
      </w:r>
      <w:r w:rsidR="00E72CDD">
        <w:t>format-2 DMRS generation</w:t>
      </w:r>
    </w:p>
    <w:p w14:paraId="67FAF07A" w14:textId="1EC1C57A" w:rsidR="00B1775E" w:rsidRDefault="00B1775E" w:rsidP="00B1775E">
      <w:r>
        <w:t xml:space="preserve">In TS 38.211 Section 6.4.1.3.2, the sequence </w:t>
      </w:r>
      <w:r w:rsidRPr="006F5D52">
        <w:rPr>
          <w:position w:val="-14"/>
        </w:rPr>
        <w:object w:dxaOrig="580" w:dyaOrig="400" w14:anchorId="447F91B5">
          <v:shape id="_x0000_i1026" type="#_x0000_t75" style="width:28.6pt;height:19.85pt" o:ole="">
            <v:imagedata r:id="rId14" o:title=""/>
          </v:shape>
          <o:OLEObject Type="Embed" ProgID="Equation.DSMT4" ShapeID="_x0000_i1026" DrawAspect="Content" ObjectID="_1584543626" r:id="rId15"/>
        </w:object>
      </w:r>
      <w:r>
        <w:t xml:space="preserve"> is generated of length </w:t>
      </w:r>
      <w:r w:rsidRPr="00346388">
        <w:rPr>
          <w:position w:val="-12"/>
        </w:rPr>
        <w:object w:dxaOrig="720" w:dyaOrig="320" w14:anchorId="6D05A996">
          <v:shape id="_x0000_i1027" type="#_x0000_t75" style="width:36pt;height:16.15pt" o:ole="">
            <v:imagedata r:id="rId16" o:title=""/>
          </v:shape>
          <o:OLEObject Type="Embed" ProgID="Equation.DSMT4" ShapeID="_x0000_i1027" DrawAspect="Content" ObjectID="_1584543627" r:id="rId17"/>
        </w:object>
      </w:r>
      <w:r>
        <w:t>, according to the definition of range</w:t>
      </w:r>
      <w:r w:rsidR="00415D8A">
        <w:t xml:space="preserve"> for </w:t>
      </w:r>
      <w:r>
        <w:t xml:space="preserve">m is </w:t>
      </w:r>
      <w:r w:rsidR="00417C59">
        <w:t xml:space="preserve">shown in </w:t>
      </w:r>
      <w:r>
        <w:t>Section 6.4.1.3.2.1</w:t>
      </w:r>
      <w:r w:rsidR="00417C59">
        <w:t xml:space="preserve"> as:</w:t>
      </w:r>
    </w:p>
    <w:p w14:paraId="20E868CA" w14:textId="77777777" w:rsidR="00B1775E" w:rsidRDefault="00B1775E" w:rsidP="00B1775E">
      <w:pPr>
        <w:jc w:val="center"/>
      </w:pPr>
      <w:r w:rsidRPr="00264BAA">
        <w:rPr>
          <w:position w:val="-40"/>
        </w:rPr>
        <w:object w:dxaOrig="3980" w:dyaOrig="900" w14:anchorId="0D47E1B9">
          <v:shape id="_x0000_i1028" type="#_x0000_t75" style="width:199.4pt;height:45.25pt" o:ole="">
            <v:imagedata r:id="rId18" o:title=""/>
          </v:shape>
          <o:OLEObject Type="Embed" ProgID="Equation.DSMT4" ShapeID="_x0000_i1028" DrawAspect="Content" ObjectID="_1584543628" r:id="rId19"/>
        </w:object>
      </w:r>
    </w:p>
    <w:p w14:paraId="0F08D983" w14:textId="128ED679" w:rsidR="00B1775E" w:rsidRDefault="00B1775E" w:rsidP="00B1775E">
      <w:r>
        <w:t xml:space="preserve">where according to </w:t>
      </w:r>
      <w:r w:rsidR="00C47348">
        <w:t xml:space="preserve">Section </w:t>
      </w:r>
      <w:r>
        <w:t xml:space="preserve">6.3.2.5.2 </w:t>
      </w:r>
      <w:r w:rsidRPr="005E00AB">
        <w:rPr>
          <w:position w:val="-14"/>
        </w:rPr>
        <w:object w:dxaOrig="1380" w:dyaOrig="340" w14:anchorId="19AB1DFF">
          <v:shape id="_x0000_i1029" type="#_x0000_t75" style="width:69.25pt;height:16.6pt" o:ole="">
            <v:imagedata r:id="rId20" o:title=""/>
          </v:shape>
          <o:OLEObject Type="Embed" ProgID="Equation.3" ShapeID="_x0000_i1029" DrawAspect="Content" ObjectID="_1584543629" r:id="rId21"/>
        </w:object>
      </w:r>
      <w:r>
        <w:t xml:space="preserve">, which is essentially the number of assigned subcarriers for PUCCH format 2. </w:t>
      </w:r>
    </w:p>
    <w:p w14:paraId="618D3F0B" w14:textId="77777777" w:rsidR="00B1775E" w:rsidRDefault="00B1775E" w:rsidP="00B1775E">
      <w:r>
        <w:t>In Section 6.4.1.3.2.2, the mapping between m and subcarrier index k is given by the following</w:t>
      </w:r>
    </w:p>
    <w:p w14:paraId="02B87BA4" w14:textId="77777777" w:rsidR="00B1775E" w:rsidRDefault="00B1775E" w:rsidP="00B1775E">
      <w:pPr>
        <w:jc w:val="center"/>
      </w:pPr>
      <w:r w:rsidRPr="00B91BD1">
        <w:rPr>
          <w:position w:val="-26"/>
        </w:rPr>
        <w:object w:dxaOrig="1860" w:dyaOrig="620" w14:anchorId="54AA846C">
          <v:shape id="_x0000_i1030" type="#_x0000_t75" style="width:93.25pt;height:31.4pt" o:ole="">
            <v:imagedata r:id="rId22" o:title=""/>
          </v:shape>
          <o:OLEObject Type="Embed" ProgID="Equation.3" ShapeID="_x0000_i1030" DrawAspect="Content" ObjectID="_1584543630" r:id="rId23"/>
        </w:object>
      </w:r>
    </w:p>
    <w:p w14:paraId="7A6BF29B" w14:textId="77777777" w:rsidR="00B1775E" w:rsidRDefault="00B1775E" w:rsidP="00B1775E">
      <w:r>
        <w:t xml:space="preserve">where </w:t>
      </w:r>
      <w:r w:rsidRPr="001A5D1F">
        <w:rPr>
          <w:position w:val="-6"/>
        </w:rPr>
        <w:object w:dxaOrig="180" w:dyaOrig="260" w14:anchorId="2CA6F356">
          <v:shape id="_x0000_i1031" type="#_x0000_t75" style="width:9.25pt;height:13.4pt" o:ole="">
            <v:imagedata r:id="rId24" o:title=""/>
          </v:shape>
          <o:OLEObject Type="Embed" ProgID="Equation.3" ShapeID="_x0000_i1031" DrawAspect="Content" ObjectID="_1584543631" r:id="rId25"/>
        </w:object>
      </w:r>
      <w:r>
        <w:t xml:space="preserve"> is defined relative to subcarrier 0 of common resource block 0</w:t>
      </w:r>
      <w:r w:rsidRPr="0034289A">
        <w:t xml:space="preserve"> </w:t>
      </w:r>
      <w:r>
        <w:t xml:space="preserve">and </w:t>
      </w:r>
      <w:r w:rsidRPr="00244553">
        <w:rPr>
          <w:position w:val="-14"/>
        </w:rPr>
        <w:object w:dxaOrig="680" w:dyaOrig="340" w14:anchorId="1BD1E464">
          <v:shape id="_x0000_i1032" type="#_x0000_t75" style="width:33.7pt;height:18pt" o:ole="">
            <v:imagedata r:id="rId26" o:title=""/>
          </v:shape>
          <o:OLEObject Type="Embed" ProgID="Equation.3" ShapeID="_x0000_i1032" DrawAspect="Content" ObjectID="_1584543632" r:id="rId27"/>
        </w:object>
      </w:r>
      <w:r>
        <w:t xml:space="preserve"> shall be within the resource blocks assigned for PUCCH transmission according to [5, TS 38.213].</w:t>
      </w:r>
    </w:p>
    <w:p w14:paraId="330C23F9" w14:textId="16FCA2DF" w:rsidR="00B1775E" w:rsidRDefault="00B1775E" w:rsidP="00B1775E">
      <w:r>
        <w:t xml:space="preserve">Now, since k is defined related to subcarrier 0 of common resource block 0 and </w:t>
      </w:r>
      <w:r w:rsidRPr="00346388">
        <w:rPr>
          <w:position w:val="-6"/>
        </w:rPr>
        <w:object w:dxaOrig="1020" w:dyaOrig="279" w14:anchorId="5E338201">
          <v:shape id="_x0000_i1033" type="#_x0000_t75" style="width:51.25pt;height:13.85pt" o:ole="">
            <v:imagedata r:id="rId28" o:title=""/>
          </v:shape>
          <o:OLEObject Type="Embed" ProgID="Equation.DSMT4" ShapeID="_x0000_i1033" DrawAspect="Content" ObjectID="_1584543633" r:id="rId29"/>
        </w:object>
      </w:r>
      <w:r>
        <w:t xml:space="preserve">, the range of m defined in Section 6.4.1.3.2 may not be wide enough. An easy fix </w:t>
      </w:r>
      <w:r w:rsidR="005B4847">
        <w:t xml:space="preserve">is to leave the upper bound for </w:t>
      </w:r>
      <w:r>
        <w:t>m</w:t>
      </w:r>
      <w:r w:rsidR="005B4847">
        <w:t xml:space="preserve"> unspecified</w:t>
      </w:r>
      <w:r w:rsidR="008816A7">
        <w:t>, as shown in the following text proposal for</w:t>
      </w:r>
      <w:r>
        <w:t xml:space="preserve"> TS 38.211 Section 6</w:t>
      </w:r>
      <w:r w:rsidR="009E37F4">
        <w:t>.4.1.3.2</w:t>
      </w:r>
      <w:r w:rsidR="008D654D">
        <w:t xml:space="preserve">, </w:t>
      </w:r>
      <w:r w:rsidR="00887449">
        <w:t>which also follows the approach used for the DMRS for PDSCH and CP-OFDM based PUSCH</w:t>
      </w:r>
      <w:r w:rsidR="00C964BB">
        <w:t>:</w:t>
      </w:r>
    </w:p>
    <w:p w14:paraId="73CCE8B6" w14:textId="0E3BBBBE" w:rsidR="00B1775E" w:rsidRDefault="00B1775E" w:rsidP="00B1775E">
      <w:pPr>
        <w:widowControl w:val="0"/>
        <w:spacing w:after="60"/>
        <w:rPr>
          <w:lang w:eastAsia="ko-KR"/>
        </w:rPr>
      </w:pPr>
      <w:r w:rsidRPr="009C5897">
        <w:rPr>
          <w:highlight w:val="yellow"/>
          <w:lang w:eastAsia="ko-KR"/>
        </w:rPr>
        <w:t>----------------------</w:t>
      </w:r>
      <w:r w:rsidRPr="009C5897">
        <w:rPr>
          <w:highlight w:val="yellow"/>
        </w:rPr>
        <w:t>----------------------</w:t>
      </w:r>
      <w:r w:rsidR="00305881">
        <w:rPr>
          <w:highlight w:val="yellow"/>
        </w:rPr>
        <w:t>---------------   Beginning of change</w:t>
      </w:r>
      <w:r w:rsidRPr="009C5897">
        <w:rPr>
          <w:highlight w:val="yellow"/>
          <w:lang w:eastAsia="ko-KR"/>
        </w:rPr>
        <w:t xml:space="preserve"> </w:t>
      </w:r>
      <w:r w:rsidRPr="009C5897">
        <w:rPr>
          <w:highlight w:val="yellow"/>
        </w:rPr>
        <w:t>-------------------------------------------------</w:t>
      </w:r>
      <w:r w:rsidRPr="009C5897">
        <w:rPr>
          <w:highlight w:val="yellow"/>
          <w:lang w:eastAsia="ko-KR"/>
        </w:rPr>
        <w:t>--</w:t>
      </w:r>
    </w:p>
    <w:p w14:paraId="1708857B" w14:textId="77777777" w:rsidR="00B1775E" w:rsidRPr="00821E83" w:rsidRDefault="00B1775E" w:rsidP="00B1775E">
      <w:pPr>
        <w:pStyle w:val="Heading4"/>
        <w:numPr>
          <w:ilvl w:val="0"/>
          <w:numId w:val="0"/>
        </w:numPr>
        <w:ind w:left="864" w:hanging="864"/>
        <w:rPr>
          <w:lang w:eastAsia="zh-CN"/>
        </w:rPr>
      </w:pPr>
      <w:r>
        <w:rPr>
          <w:rFonts w:hint="eastAsia"/>
          <w:lang w:eastAsia="zh-CN"/>
        </w:rPr>
        <w:lastRenderedPageBreak/>
        <w:t>6.</w:t>
      </w:r>
      <w:r>
        <w:rPr>
          <w:lang w:eastAsia="zh-CN"/>
        </w:rPr>
        <w:t>4</w:t>
      </w:r>
      <w:r>
        <w:rPr>
          <w:rFonts w:hint="eastAsia"/>
          <w:lang w:eastAsia="zh-CN"/>
        </w:rPr>
        <w:t>.1.</w:t>
      </w:r>
      <w:r>
        <w:rPr>
          <w:lang w:eastAsia="zh-CN"/>
        </w:rPr>
        <w:t>3.2</w:t>
      </w:r>
      <w:r>
        <w:rPr>
          <w:rFonts w:hint="eastAsia"/>
          <w:lang w:eastAsia="zh-CN"/>
        </w:rPr>
        <w:tab/>
      </w:r>
      <w:r>
        <w:t>Demodulation reference signal for PUCCH format 2</w:t>
      </w:r>
    </w:p>
    <w:p w14:paraId="3CF580CC" w14:textId="77777777" w:rsidR="00B1775E" w:rsidRDefault="00B1775E" w:rsidP="00B1775E">
      <w:pPr>
        <w:spacing w:after="0"/>
        <w:jc w:val="center"/>
        <w:rPr>
          <w:rFonts w:eastAsia="Malgun Gothic"/>
          <w:color w:val="FF0000"/>
          <w:lang w:eastAsia="ko-KR"/>
        </w:rPr>
      </w:pPr>
      <w:r>
        <w:rPr>
          <w:rFonts w:eastAsia="Malgun Gothic"/>
          <w:color w:val="FF0000"/>
          <w:lang w:eastAsia="ko-KR"/>
        </w:rPr>
        <w:t>&lt; Unchanged parts are omitted &gt;</w:t>
      </w:r>
    </w:p>
    <w:p w14:paraId="315AE608" w14:textId="77777777" w:rsidR="00B1775E" w:rsidRDefault="00B1775E" w:rsidP="00B1775E">
      <w:r>
        <w:t xml:space="preserve">The reference-signal sequence </w:t>
      </w:r>
      <w:r w:rsidRPr="00C83905">
        <w:rPr>
          <w:position w:val="-10"/>
        </w:rPr>
        <w:object w:dxaOrig="460" w:dyaOrig="300" w14:anchorId="67CA39D4">
          <v:shape id="_x0000_i1034" type="#_x0000_t75" style="width:22.6pt;height:15.25pt" o:ole="">
            <v:imagedata r:id="rId30" o:title=""/>
          </v:shape>
          <o:OLEObject Type="Embed" ProgID="Equation.3" ShapeID="_x0000_i1034" DrawAspect="Content" ObjectID="_1584543634" r:id="rId31"/>
        </w:object>
      </w:r>
      <w:r>
        <w:t xml:space="preserve"> shall be generated according to</w:t>
      </w:r>
    </w:p>
    <w:p w14:paraId="0737852B" w14:textId="370F0D8A" w:rsidR="00B1775E" w:rsidRDefault="00B1775E" w:rsidP="00B1775E">
      <w:pPr>
        <w:spacing w:after="0"/>
        <w:jc w:val="center"/>
      </w:pPr>
      <w:r w:rsidRPr="007C1ABD">
        <w:rPr>
          <w:position w:val="-24"/>
        </w:rPr>
        <w:object w:dxaOrig="3980" w:dyaOrig="580" w14:anchorId="708C66D9">
          <v:shape id="_x0000_i1036" type="#_x0000_t75" style="width:199.4pt;height:28.6pt" o:ole="">
            <v:imagedata r:id="rId32" o:title=""/>
          </v:shape>
          <o:OLEObject Type="Embed" ProgID="Equation.DSMT4" ShapeID="_x0000_i1036" DrawAspect="Content" ObjectID="_1584543635" r:id="rId33"/>
        </w:object>
      </w:r>
      <w:r>
        <w:t>.</w:t>
      </w:r>
    </w:p>
    <w:p w14:paraId="77FC884D" w14:textId="77777777" w:rsidR="00B1775E" w:rsidRDefault="00B1775E" w:rsidP="00B1775E">
      <w:pPr>
        <w:spacing w:after="0"/>
        <w:jc w:val="center"/>
        <w:rPr>
          <w:strike/>
        </w:rPr>
      </w:pPr>
      <w:r w:rsidRPr="007C1ABD">
        <w:rPr>
          <w:strike/>
          <w:position w:val="-12"/>
        </w:rPr>
        <w:object w:dxaOrig="1840" w:dyaOrig="320" w14:anchorId="555293DC">
          <v:shape id="_x0000_i1037" type="#_x0000_t75" style="width:91.85pt;height:16.15pt" o:ole="">
            <v:imagedata r:id="rId34" o:title=""/>
          </v:shape>
          <o:OLEObject Type="Embed" ProgID="Equation.DSMT4" ShapeID="_x0000_i1037" DrawAspect="Content" ObjectID="_1584543636" r:id="rId35"/>
        </w:object>
      </w:r>
    </w:p>
    <w:p w14:paraId="2E05EF54" w14:textId="4F49634B" w:rsidR="00B1775E" w:rsidRDefault="00165D65" w:rsidP="00B1775E">
      <w:pPr>
        <w:spacing w:after="0"/>
        <w:jc w:val="center"/>
      </w:pPr>
      <w:r w:rsidRPr="00165D65">
        <w:rPr>
          <w:position w:val="-8"/>
        </w:rPr>
        <w:object w:dxaOrig="859" w:dyaOrig="260" w14:anchorId="5BFF30AB">
          <v:shape id="_x0000_i1040" type="#_x0000_t75" style="width:42.9pt;height:12.9pt" o:ole="">
            <v:imagedata r:id="rId36" o:title=""/>
          </v:shape>
          <o:OLEObject Type="Embed" ProgID="Equation.DSMT4" ShapeID="_x0000_i1040" DrawAspect="Content" ObjectID="_1584543637" r:id="rId37"/>
        </w:object>
      </w:r>
    </w:p>
    <w:p w14:paraId="34BB3F03" w14:textId="77777777" w:rsidR="00B1775E" w:rsidRDefault="00B1775E" w:rsidP="00B1775E">
      <w:pPr>
        <w:spacing w:after="0"/>
        <w:jc w:val="center"/>
        <w:rPr>
          <w:rFonts w:eastAsia="Malgun Gothic"/>
          <w:color w:val="FF0000"/>
          <w:lang w:eastAsia="ko-KR"/>
        </w:rPr>
      </w:pPr>
      <w:r>
        <w:rPr>
          <w:rFonts w:eastAsia="Malgun Gothic"/>
          <w:color w:val="FF0000"/>
          <w:lang w:eastAsia="ko-KR"/>
        </w:rPr>
        <w:t>&lt; Unchanged parts are omitted &gt;</w:t>
      </w:r>
    </w:p>
    <w:p w14:paraId="0E6D133C" w14:textId="77777777" w:rsidR="00B1775E" w:rsidRDefault="00B1775E" w:rsidP="00B1775E">
      <w:pPr>
        <w:spacing w:after="0"/>
        <w:rPr>
          <w:rFonts w:eastAsia="Malgun Gothic"/>
          <w:color w:val="FF0000"/>
          <w:lang w:eastAsia="ko-KR"/>
        </w:rPr>
      </w:pPr>
    </w:p>
    <w:p w14:paraId="4006D5F8" w14:textId="2895D4C9" w:rsidR="00B1775E" w:rsidRPr="00B1775E" w:rsidRDefault="00B1775E" w:rsidP="00B1775E">
      <w:r w:rsidRPr="009C5897">
        <w:rPr>
          <w:highlight w:val="yellow"/>
          <w:lang w:eastAsia="ko-KR"/>
        </w:rPr>
        <w:t>----------------------</w:t>
      </w:r>
      <w:r w:rsidRPr="009C5897">
        <w:rPr>
          <w:highlight w:val="yellow"/>
        </w:rPr>
        <w:t>----------------------</w:t>
      </w:r>
      <w:r w:rsidR="00305881">
        <w:rPr>
          <w:highlight w:val="yellow"/>
        </w:rPr>
        <w:t>---------------   End of change</w:t>
      </w:r>
      <w:r w:rsidRPr="009C5897">
        <w:rPr>
          <w:highlight w:val="yellow"/>
          <w:lang w:eastAsia="ko-KR"/>
        </w:rPr>
        <w:t xml:space="preserve">  </w:t>
      </w:r>
      <w:r w:rsidRPr="009C5897">
        <w:rPr>
          <w:highlight w:val="yellow"/>
        </w:rPr>
        <w:t>-------------------------------------------------</w:t>
      </w:r>
      <w:r w:rsidRPr="009C5897">
        <w:rPr>
          <w:highlight w:val="yellow"/>
          <w:lang w:eastAsia="ko-KR"/>
        </w:rPr>
        <w:t>---</w:t>
      </w:r>
    </w:p>
    <w:p w14:paraId="130A289D" w14:textId="5776BE87" w:rsidR="00E168E5" w:rsidRDefault="006341FE" w:rsidP="000A3CBA">
      <w:pPr>
        <w:pStyle w:val="Heading1"/>
        <w:jc w:val="both"/>
      </w:pPr>
      <w:r>
        <w:t>Conclusions</w:t>
      </w:r>
      <w:bookmarkEnd w:id="8"/>
      <w:bookmarkEnd w:id="9"/>
      <w:bookmarkEnd w:id="10"/>
    </w:p>
    <w:bookmarkEnd w:id="11"/>
    <w:bookmarkEnd w:id="12"/>
    <w:bookmarkEnd w:id="13"/>
    <w:bookmarkEnd w:id="14"/>
    <w:bookmarkEnd w:id="15"/>
    <w:bookmarkEnd w:id="16"/>
    <w:bookmarkEnd w:id="17"/>
    <w:p w14:paraId="3B3C4F82" w14:textId="381BB889" w:rsidR="00EC1D6A" w:rsidRDefault="003F74DE" w:rsidP="003F74DE">
      <w:r>
        <w:t xml:space="preserve">We have motivated the following proposals regarding </w:t>
      </w:r>
      <w:r w:rsidR="000A53A7">
        <w:t>short</w:t>
      </w:r>
      <w:bookmarkStart w:id="18" w:name="_GoBack"/>
      <w:bookmarkEnd w:id="18"/>
      <w:r>
        <w:t xml:space="preserve"> PUCCH:</w:t>
      </w:r>
    </w:p>
    <w:p w14:paraId="00F2A01A" w14:textId="2578735F" w:rsidR="00953D8E" w:rsidRPr="003F74DE" w:rsidRDefault="00953D8E" w:rsidP="003F74DE">
      <w:pPr>
        <w:rPr>
          <w:b/>
          <w:bCs/>
          <w:i/>
          <w:iCs/>
        </w:rPr>
      </w:pPr>
      <w:r>
        <w:rPr>
          <w:b/>
          <w:i/>
          <w:u w:val="single"/>
        </w:rPr>
        <w:t>Proposal 1:</w:t>
      </w:r>
      <w:r>
        <w:rPr>
          <w:b/>
          <w:i/>
        </w:rPr>
        <w:t xml:space="preserve"> </w:t>
      </w:r>
      <w:r>
        <w:rPr>
          <w:b/>
          <w:bCs/>
          <w:i/>
          <w:iCs/>
        </w:rPr>
        <w:t>If X</w:t>
      </w:r>
      <w:r w:rsidR="00AA6FCD">
        <w:rPr>
          <w:b/>
          <w:bCs/>
          <w:i/>
          <w:iCs/>
        </w:rPr>
        <w:t xml:space="preserve"> </w:t>
      </w:r>
      <w:r>
        <w:rPr>
          <w:b/>
          <w:bCs/>
          <w:i/>
          <w:iCs/>
        </w:rPr>
        <w:t>=</w:t>
      </w:r>
      <w:r w:rsidR="00AA6FCD">
        <w:rPr>
          <w:b/>
          <w:bCs/>
          <w:i/>
          <w:iCs/>
        </w:rPr>
        <w:t xml:space="preserve"> </w:t>
      </w:r>
      <w:r>
        <w:rPr>
          <w:b/>
          <w:bCs/>
          <w:i/>
          <w:iCs/>
        </w:rPr>
        <w:t>ceil(log</w:t>
      </w:r>
      <w:r w:rsidRPr="00AA6FCD">
        <w:rPr>
          <w:b/>
          <w:bCs/>
          <w:i/>
          <w:iCs/>
          <w:vertAlign w:val="subscript"/>
        </w:rPr>
        <w:t>2</w:t>
      </w:r>
      <w:r>
        <w:rPr>
          <w:b/>
          <w:bCs/>
          <w:i/>
          <w:iCs/>
        </w:rPr>
        <w:t>(K+1))</w:t>
      </w:r>
      <w:r w:rsidR="00AA6FCD">
        <w:rPr>
          <w:b/>
          <w:bCs/>
          <w:i/>
          <w:iCs/>
        </w:rPr>
        <w:t xml:space="preserve"> </w:t>
      </w:r>
      <w:r>
        <w:rPr>
          <w:b/>
          <w:bCs/>
          <w:i/>
          <w:iCs/>
        </w:rPr>
        <w:t>&gt;</w:t>
      </w:r>
      <w:r w:rsidR="00AA6FCD">
        <w:rPr>
          <w:b/>
          <w:bCs/>
          <w:i/>
          <w:iCs/>
        </w:rPr>
        <w:t xml:space="preserve"> </w:t>
      </w:r>
      <w:r>
        <w:rPr>
          <w:b/>
          <w:bCs/>
          <w:i/>
          <w:iCs/>
        </w:rPr>
        <w:t>log</w:t>
      </w:r>
      <w:r w:rsidRPr="00AA6FCD">
        <w:rPr>
          <w:b/>
          <w:bCs/>
          <w:i/>
          <w:iCs/>
          <w:vertAlign w:val="subscript"/>
        </w:rPr>
        <w:t>2</w:t>
      </w:r>
      <w:r>
        <w:rPr>
          <w:b/>
          <w:bCs/>
          <w:i/>
          <w:iCs/>
        </w:rPr>
        <w:t>(K+1) bits representing SR are appended to UCI on PUCCH that overlaps with K SR occasions, then use all 2</w:t>
      </w:r>
      <w:r w:rsidRPr="00973E4E">
        <w:rPr>
          <w:b/>
          <w:bCs/>
          <w:i/>
          <w:iCs/>
          <w:vertAlign w:val="superscript"/>
        </w:rPr>
        <w:t>X</w:t>
      </w:r>
      <w:r>
        <w:rPr>
          <w:b/>
          <w:bCs/>
          <w:i/>
          <w:iCs/>
        </w:rPr>
        <w:t xml:space="preserve"> bit combinations of the X bits to indicate combinations of positive SR on more than 1 of the K SR-IDs. Specifically, for K=2 SR occasions, X=2 bits represent all 4 possible combinations of positive or negative SR on each of the 2 SR occasions.</w:t>
      </w:r>
    </w:p>
    <w:p w14:paraId="6F587C04" w14:textId="4D78303D" w:rsidR="00953D8E" w:rsidRPr="000F10EB" w:rsidRDefault="000F10EB" w:rsidP="003F74DE">
      <w:pPr>
        <w:rPr>
          <w:b/>
          <w:bCs/>
          <w:i/>
          <w:iCs/>
        </w:rPr>
      </w:pPr>
      <w:r>
        <w:rPr>
          <w:b/>
          <w:i/>
          <w:u w:val="single"/>
        </w:rPr>
        <w:t>Proposal 2:</w:t>
      </w:r>
      <w:r>
        <w:rPr>
          <w:b/>
          <w:i/>
        </w:rPr>
        <w:t xml:space="preserve"> </w:t>
      </w:r>
      <w:r w:rsidRPr="000F10EB">
        <w:rPr>
          <w:b/>
          <w:bCs/>
          <w:i/>
          <w:iCs/>
        </w:rPr>
        <w:t>When AN/SR and CSI PUCCH resources have the same starting symbols,</w:t>
      </w:r>
      <w:r>
        <w:rPr>
          <w:b/>
          <w:i/>
        </w:rPr>
        <w:t xml:space="preserve"> </w:t>
      </w:r>
      <w:r>
        <w:rPr>
          <w:b/>
          <w:bCs/>
          <w:i/>
          <w:iCs/>
        </w:rPr>
        <w:t>UE determines the PUCCH resource set to use based on assuming a fixed rank for CSI part 2. This rank may not be the rank corresponding to the actually transmitted CSI</w:t>
      </w:r>
      <w:r w:rsidR="00953D8E">
        <w:rPr>
          <w:b/>
          <w:bCs/>
          <w:i/>
          <w:iCs/>
        </w:rPr>
        <w:t>.</w:t>
      </w:r>
    </w:p>
    <w:p w14:paraId="27CB862B" w14:textId="441BCA69" w:rsidR="00953D8E" w:rsidRPr="00DD214E" w:rsidRDefault="003F74DE" w:rsidP="00953D8E">
      <w:pPr>
        <w:rPr>
          <w:b/>
          <w:i/>
        </w:rPr>
      </w:pPr>
      <w:r>
        <w:rPr>
          <w:b/>
          <w:i/>
          <w:u w:val="single"/>
        </w:rPr>
        <w:t>Propo</w:t>
      </w:r>
      <w:r w:rsidR="00953D8E">
        <w:rPr>
          <w:b/>
          <w:i/>
          <w:u w:val="single"/>
        </w:rPr>
        <w:t>sal 3</w:t>
      </w:r>
      <w:r>
        <w:rPr>
          <w:b/>
          <w:i/>
          <w:u w:val="single"/>
        </w:rPr>
        <w:t>:</w:t>
      </w:r>
      <w:r>
        <w:rPr>
          <w:b/>
          <w:i/>
        </w:rPr>
        <w:t xml:space="preserve"> </w:t>
      </w:r>
      <w:r w:rsidR="00DD214E">
        <w:rPr>
          <w:b/>
          <w:i/>
        </w:rPr>
        <w:t>In TS38.213 Section 9.2.3, a</w:t>
      </w:r>
      <w:r w:rsidR="00953D8E">
        <w:rPr>
          <w:b/>
          <w:i/>
        </w:rPr>
        <w:t xml:space="preserve">dopt the </w:t>
      </w:r>
      <w:r w:rsidR="00DD214E">
        <w:rPr>
          <w:b/>
          <w:i/>
        </w:rPr>
        <w:t xml:space="preserve">following </w:t>
      </w:r>
      <w:r w:rsidR="00953D8E">
        <w:rPr>
          <w:b/>
          <w:i/>
        </w:rPr>
        <w:t>text proposal.</w:t>
      </w:r>
    </w:p>
    <w:p w14:paraId="098AAA6E" w14:textId="77777777" w:rsidR="00DD214E" w:rsidRDefault="00DD214E" w:rsidP="00DD214E">
      <w:r w:rsidRPr="002225F3">
        <w:rPr>
          <w:highlight w:val="yellow"/>
        </w:rPr>
        <w:t>--------------------------------------------------------- Beginning of change -------------------------------------------------------------</w:t>
      </w:r>
    </w:p>
    <w:p w14:paraId="27B8FA81" w14:textId="163810B7" w:rsidR="00DD214E" w:rsidRDefault="00DD214E" w:rsidP="00DD214E">
      <w:pPr>
        <w:pStyle w:val="Heading3"/>
        <w:numPr>
          <w:ilvl w:val="0"/>
          <w:numId w:val="0"/>
        </w:numPr>
        <w:ind w:left="720" w:hanging="720"/>
      </w:pPr>
      <w:r w:rsidRPr="00B916EC">
        <w:t>9.2.3</w:t>
      </w:r>
      <w:r w:rsidRPr="00B916EC">
        <w:tab/>
        <w:t>UE procedure for reporting HARQ-ACK</w:t>
      </w:r>
    </w:p>
    <w:p w14:paraId="7FE5EB3B" w14:textId="6C5086B7" w:rsidR="00DD214E" w:rsidRPr="00DD214E" w:rsidRDefault="00DD214E" w:rsidP="00DD214E">
      <w:pPr>
        <w:spacing w:after="0"/>
        <w:jc w:val="center"/>
        <w:rPr>
          <w:rFonts w:eastAsia="Malgun Gothic"/>
          <w:color w:val="FF0000"/>
          <w:lang w:eastAsia="ko-KR"/>
        </w:rPr>
      </w:pPr>
      <w:r>
        <w:rPr>
          <w:rFonts w:eastAsia="Malgun Gothic"/>
          <w:color w:val="FF0000"/>
          <w:lang w:eastAsia="ko-KR"/>
        </w:rPr>
        <w:t>&lt; Unchanged parts are omitted &gt;</w:t>
      </w:r>
    </w:p>
    <w:p w14:paraId="7E6EF7B5" w14:textId="30FCC634" w:rsidR="00DD214E" w:rsidRDefault="00DD214E" w:rsidP="00DD214E">
      <w:pPr>
        <w:jc w:val="both"/>
      </w:pPr>
      <w:r w:rsidRPr="00B916EC">
        <w:t xml:space="preserve">A UE may transmit one or </w:t>
      </w:r>
      <w:r w:rsidRPr="009A295C">
        <w:rPr>
          <w:strike/>
        </w:rPr>
        <w:t>more</w:t>
      </w:r>
      <w:r w:rsidRPr="00B916EC">
        <w:t xml:space="preserve"> </w:t>
      </w:r>
      <w:r w:rsidRPr="005B4847">
        <w:rPr>
          <w:color w:val="FF0000"/>
        </w:rPr>
        <w:t>two</w:t>
      </w:r>
      <w:r>
        <w:rPr>
          <w:color w:val="FF0000"/>
        </w:rPr>
        <w:t xml:space="preserve"> </w:t>
      </w:r>
      <w:r w:rsidRPr="00B916EC">
        <w:t xml:space="preserve">PUCCHs on a serving cell in different symbols within a slot of </w:t>
      </w:r>
      <w:r w:rsidRPr="0091068F">
        <w:rPr>
          <w:position w:val="-12"/>
        </w:rPr>
        <w:object w:dxaOrig="480" w:dyaOrig="360" w14:anchorId="68FE9443">
          <v:shape id="_x0000_i1041" type="#_x0000_t75" style="width:24pt;height:19.4pt" o:ole="">
            <v:imagedata r:id="rId12" o:title=""/>
          </v:shape>
          <o:OLEObject Type="Embed" ProgID="Equation.3" ShapeID="_x0000_i1041" DrawAspect="Content" ObjectID="_1584543638" r:id="rId38"/>
        </w:object>
      </w:r>
      <w:r w:rsidRPr="00B916EC">
        <w:t xml:space="preserve"> symbols as defined in [4, TS 38.211].</w:t>
      </w:r>
    </w:p>
    <w:p w14:paraId="6C4C767B" w14:textId="422A9625" w:rsidR="00DD214E" w:rsidRPr="00DD214E" w:rsidRDefault="00DD214E" w:rsidP="00DD214E">
      <w:pPr>
        <w:spacing w:after="0"/>
        <w:jc w:val="center"/>
        <w:rPr>
          <w:rFonts w:eastAsia="Malgun Gothic"/>
          <w:color w:val="FF0000"/>
          <w:lang w:eastAsia="ko-KR"/>
        </w:rPr>
      </w:pPr>
      <w:r>
        <w:rPr>
          <w:rFonts w:eastAsia="Malgun Gothic"/>
          <w:color w:val="FF0000"/>
          <w:lang w:eastAsia="ko-KR"/>
        </w:rPr>
        <w:t>&lt; Unchanged parts are omitted &gt;</w:t>
      </w:r>
    </w:p>
    <w:p w14:paraId="0221DA96" w14:textId="77777777" w:rsidR="00DD214E" w:rsidRDefault="00DD214E" w:rsidP="00DD214E">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322F45B4" w14:textId="7C17EEFC" w:rsidR="00EC1D6A" w:rsidRDefault="00DD214E" w:rsidP="00DC3E2E">
      <w:pPr>
        <w:pStyle w:val="Caption"/>
        <w:rPr>
          <w:i/>
        </w:rPr>
      </w:pPr>
      <w:r>
        <w:rPr>
          <w:i/>
          <w:u w:val="single"/>
        </w:rPr>
        <w:t>Proposal 4:</w:t>
      </w:r>
      <w:r>
        <w:rPr>
          <w:i/>
        </w:rPr>
        <w:t xml:space="preserve"> </w:t>
      </w:r>
      <w:r w:rsidRPr="00DD214E">
        <w:rPr>
          <w:i/>
        </w:rPr>
        <w:t>In TS38.211 Section 6.4.1.3.2, a</w:t>
      </w:r>
      <w:r>
        <w:rPr>
          <w:i/>
        </w:rPr>
        <w:t xml:space="preserve">dopt the </w:t>
      </w:r>
      <w:r w:rsidRPr="00DD214E">
        <w:rPr>
          <w:i/>
        </w:rPr>
        <w:t xml:space="preserve">following </w:t>
      </w:r>
      <w:r>
        <w:rPr>
          <w:i/>
        </w:rPr>
        <w:t>text proposal.</w:t>
      </w:r>
    </w:p>
    <w:p w14:paraId="42224A98" w14:textId="77777777" w:rsidR="00DD214E" w:rsidRDefault="00DD214E" w:rsidP="00DD214E">
      <w:pPr>
        <w:widowControl w:val="0"/>
        <w:spacing w:after="60"/>
        <w:rPr>
          <w:lang w:eastAsia="ko-KR"/>
        </w:rPr>
      </w:pPr>
      <w:r w:rsidRPr="009C5897">
        <w:rPr>
          <w:highlight w:val="yellow"/>
          <w:lang w:eastAsia="ko-KR"/>
        </w:rPr>
        <w:t>----------------------</w:t>
      </w:r>
      <w:r w:rsidRPr="009C5897">
        <w:rPr>
          <w:highlight w:val="yellow"/>
        </w:rPr>
        <w:t>----------------------</w:t>
      </w:r>
      <w:r>
        <w:rPr>
          <w:highlight w:val="yellow"/>
        </w:rPr>
        <w:t>---------------   Beginning of change</w:t>
      </w:r>
      <w:r w:rsidRPr="009C5897">
        <w:rPr>
          <w:highlight w:val="yellow"/>
          <w:lang w:eastAsia="ko-KR"/>
        </w:rPr>
        <w:t xml:space="preserve"> </w:t>
      </w:r>
      <w:r w:rsidRPr="009C5897">
        <w:rPr>
          <w:highlight w:val="yellow"/>
        </w:rPr>
        <w:t>-------------------------------------------------</w:t>
      </w:r>
      <w:r w:rsidRPr="009C5897">
        <w:rPr>
          <w:highlight w:val="yellow"/>
          <w:lang w:eastAsia="ko-KR"/>
        </w:rPr>
        <w:t>--</w:t>
      </w:r>
    </w:p>
    <w:p w14:paraId="389478F1" w14:textId="77777777" w:rsidR="00DD214E" w:rsidRPr="00821E83" w:rsidRDefault="00DD214E" w:rsidP="00DD214E">
      <w:pPr>
        <w:pStyle w:val="Heading4"/>
        <w:numPr>
          <w:ilvl w:val="0"/>
          <w:numId w:val="0"/>
        </w:numPr>
        <w:ind w:left="864" w:hanging="864"/>
        <w:rPr>
          <w:lang w:eastAsia="zh-CN"/>
        </w:rPr>
      </w:pPr>
      <w:r>
        <w:rPr>
          <w:rFonts w:hint="eastAsia"/>
          <w:lang w:eastAsia="zh-CN"/>
        </w:rPr>
        <w:t>6.</w:t>
      </w:r>
      <w:r>
        <w:rPr>
          <w:lang w:eastAsia="zh-CN"/>
        </w:rPr>
        <w:t>4</w:t>
      </w:r>
      <w:r>
        <w:rPr>
          <w:rFonts w:hint="eastAsia"/>
          <w:lang w:eastAsia="zh-CN"/>
        </w:rPr>
        <w:t>.1.</w:t>
      </w:r>
      <w:r>
        <w:rPr>
          <w:lang w:eastAsia="zh-CN"/>
        </w:rPr>
        <w:t>3.2</w:t>
      </w:r>
      <w:r>
        <w:rPr>
          <w:rFonts w:hint="eastAsia"/>
          <w:lang w:eastAsia="zh-CN"/>
        </w:rPr>
        <w:tab/>
      </w:r>
      <w:r>
        <w:t>Demodulation reference signal for PUCCH format 2</w:t>
      </w:r>
    </w:p>
    <w:p w14:paraId="32F09995" w14:textId="77777777" w:rsidR="00DD214E" w:rsidRDefault="00DD214E" w:rsidP="00DD214E">
      <w:pPr>
        <w:spacing w:after="0"/>
        <w:jc w:val="center"/>
        <w:rPr>
          <w:rFonts w:eastAsia="Malgun Gothic"/>
          <w:color w:val="FF0000"/>
          <w:lang w:eastAsia="ko-KR"/>
        </w:rPr>
      </w:pPr>
      <w:r>
        <w:rPr>
          <w:rFonts w:eastAsia="Malgun Gothic"/>
          <w:color w:val="FF0000"/>
          <w:lang w:eastAsia="ko-KR"/>
        </w:rPr>
        <w:t>&lt; Unchanged parts are omitted &gt;</w:t>
      </w:r>
    </w:p>
    <w:p w14:paraId="5340AF69" w14:textId="77777777" w:rsidR="00DD214E" w:rsidRDefault="00DD214E" w:rsidP="00DD214E">
      <w:r>
        <w:t xml:space="preserve">The reference-signal sequence </w:t>
      </w:r>
      <w:r w:rsidRPr="00C83905">
        <w:rPr>
          <w:position w:val="-10"/>
        </w:rPr>
        <w:object w:dxaOrig="460" w:dyaOrig="300" w14:anchorId="534F93E1">
          <v:shape id="_x0000_i1042" type="#_x0000_t75" style="width:22.6pt;height:15.25pt" o:ole="">
            <v:imagedata r:id="rId30" o:title=""/>
          </v:shape>
          <o:OLEObject Type="Embed" ProgID="Equation.3" ShapeID="_x0000_i1042" DrawAspect="Content" ObjectID="_1584543639" r:id="rId39"/>
        </w:object>
      </w:r>
      <w:r>
        <w:t xml:space="preserve"> shall be generated according to</w:t>
      </w:r>
    </w:p>
    <w:p w14:paraId="73963784" w14:textId="661F75A9" w:rsidR="00DD214E" w:rsidRDefault="00DD214E" w:rsidP="00DD214E">
      <w:pPr>
        <w:spacing w:after="0"/>
        <w:jc w:val="center"/>
      </w:pPr>
      <w:r w:rsidRPr="007C1ABD">
        <w:rPr>
          <w:position w:val="-24"/>
        </w:rPr>
        <w:object w:dxaOrig="3980" w:dyaOrig="580" w14:anchorId="3B824845">
          <v:shape id="_x0000_i1044" type="#_x0000_t75" style="width:199.4pt;height:28.6pt" o:ole="">
            <v:imagedata r:id="rId32" o:title=""/>
          </v:shape>
          <o:OLEObject Type="Embed" ProgID="Equation.DSMT4" ShapeID="_x0000_i1044" DrawAspect="Content" ObjectID="_1584543640" r:id="rId40"/>
        </w:object>
      </w:r>
      <w:r>
        <w:t>.</w:t>
      </w:r>
    </w:p>
    <w:p w14:paraId="64DCC421" w14:textId="77777777" w:rsidR="00DD214E" w:rsidRDefault="00DD214E" w:rsidP="00DD214E">
      <w:pPr>
        <w:spacing w:after="0"/>
        <w:jc w:val="center"/>
        <w:rPr>
          <w:strike/>
        </w:rPr>
      </w:pPr>
      <w:r w:rsidRPr="007C1ABD">
        <w:rPr>
          <w:strike/>
          <w:position w:val="-12"/>
        </w:rPr>
        <w:object w:dxaOrig="1840" w:dyaOrig="320" w14:anchorId="101B5935">
          <v:shape id="_x0000_i1045" type="#_x0000_t75" style="width:91.85pt;height:16.15pt" o:ole="">
            <v:imagedata r:id="rId34" o:title=""/>
          </v:shape>
          <o:OLEObject Type="Embed" ProgID="Equation.DSMT4" ShapeID="_x0000_i1045" DrawAspect="Content" ObjectID="_1584543641" r:id="rId41"/>
        </w:object>
      </w:r>
    </w:p>
    <w:p w14:paraId="045D0587" w14:textId="77777777" w:rsidR="00DD214E" w:rsidRDefault="00DD214E" w:rsidP="00DD214E">
      <w:pPr>
        <w:spacing w:after="0"/>
        <w:jc w:val="center"/>
      </w:pPr>
      <w:r w:rsidRPr="00165D65">
        <w:rPr>
          <w:position w:val="-8"/>
        </w:rPr>
        <w:object w:dxaOrig="859" w:dyaOrig="260" w14:anchorId="043A0D71">
          <v:shape id="_x0000_i1046" type="#_x0000_t75" style="width:42.9pt;height:12.9pt" o:ole="">
            <v:imagedata r:id="rId36" o:title=""/>
          </v:shape>
          <o:OLEObject Type="Embed" ProgID="Equation.DSMT4" ShapeID="_x0000_i1046" DrawAspect="Content" ObjectID="_1584543642" r:id="rId42"/>
        </w:object>
      </w:r>
    </w:p>
    <w:p w14:paraId="7FA9AFDB" w14:textId="77777777" w:rsidR="00DD214E" w:rsidRDefault="00DD214E" w:rsidP="00DD214E">
      <w:pPr>
        <w:spacing w:after="0"/>
        <w:jc w:val="center"/>
        <w:rPr>
          <w:rFonts w:eastAsia="Malgun Gothic"/>
          <w:color w:val="FF0000"/>
          <w:lang w:eastAsia="ko-KR"/>
        </w:rPr>
      </w:pPr>
      <w:r>
        <w:rPr>
          <w:rFonts w:eastAsia="Malgun Gothic"/>
          <w:color w:val="FF0000"/>
          <w:lang w:eastAsia="ko-KR"/>
        </w:rPr>
        <w:t>&lt; Unchanged parts are omitted &gt;</w:t>
      </w:r>
    </w:p>
    <w:p w14:paraId="2BCC5E05" w14:textId="77777777" w:rsidR="00DD214E" w:rsidRDefault="00DD214E" w:rsidP="00DD214E">
      <w:pPr>
        <w:spacing w:after="0"/>
        <w:rPr>
          <w:rFonts w:eastAsia="Malgun Gothic"/>
          <w:color w:val="FF0000"/>
          <w:lang w:eastAsia="ko-KR"/>
        </w:rPr>
      </w:pPr>
    </w:p>
    <w:p w14:paraId="5A3FAA3A" w14:textId="77777777" w:rsidR="00DD214E" w:rsidRPr="008A4D69" w:rsidRDefault="00DD214E" w:rsidP="00DD214E">
      <w:r w:rsidRPr="009C5897">
        <w:rPr>
          <w:highlight w:val="yellow"/>
          <w:lang w:eastAsia="ko-KR"/>
        </w:rPr>
        <w:t>----------------------</w:t>
      </w:r>
      <w:r w:rsidRPr="009C5897">
        <w:rPr>
          <w:highlight w:val="yellow"/>
        </w:rPr>
        <w:t>----------------------</w:t>
      </w:r>
      <w:r>
        <w:rPr>
          <w:highlight w:val="yellow"/>
        </w:rPr>
        <w:t>---------------   End of change</w:t>
      </w:r>
      <w:r w:rsidRPr="009C5897">
        <w:rPr>
          <w:highlight w:val="yellow"/>
          <w:lang w:eastAsia="ko-KR"/>
        </w:rPr>
        <w:t xml:space="preserve">  </w:t>
      </w:r>
      <w:r w:rsidRPr="009C5897">
        <w:rPr>
          <w:highlight w:val="yellow"/>
        </w:rPr>
        <w:t>-------------------------------------------------</w:t>
      </w:r>
      <w:r w:rsidRPr="009C5897">
        <w:rPr>
          <w:highlight w:val="yellow"/>
          <w:lang w:eastAsia="ko-KR"/>
        </w:rPr>
        <w:t>---</w:t>
      </w:r>
    </w:p>
    <w:p w14:paraId="64099BEB" w14:textId="2E226E69" w:rsidR="002F77EB" w:rsidRPr="00F53E57" w:rsidRDefault="00E523F3" w:rsidP="00FD4DCA">
      <w:pPr>
        <w:pStyle w:val="Heading1"/>
        <w:jc w:val="both"/>
        <w:rPr>
          <w:lang w:val="en-US"/>
        </w:rPr>
      </w:pPr>
      <w:r w:rsidRPr="000A64D8">
        <w:rPr>
          <w:lang w:val="en-US"/>
        </w:rPr>
        <w:t>References</w:t>
      </w:r>
      <w:bookmarkStart w:id="19" w:name="_Ref457730460"/>
      <w:bookmarkStart w:id="20" w:name="_Ref450735844"/>
      <w:bookmarkStart w:id="21" w:name="_Ref450342757"/>
    </w:p>
    <w:bookmarkEnd w:id="19"/>
    <w:bookmarkEnd w:id="20"/>
    <w:bookmarkEnd w:id="21"/>
    <w:p w14:paraId="0F297117" w14:textId="62F533E2" w:rsidR="005E69B9" w:rsidRPr="0022220F" w:rsidRDefault="009A276B" w:rsidP="0022220F">
      <w:pPr>
        <w:pStyle w:val="References"/>
        <w:numPr>
          <w:ilvl w:val="0"/>
          <w:numId w:val="2"/>
        </w:numPr>
        <w:autoSpaceDE/>
        <w:autoSpaceDN/>
        <w:snapToGrid/>
        <w:spacing w:after="80" w:line="256" w:lineRule="auto"/>
      </w:pPr>
      <w:r>
        <w:rPr>
          <w:szCs w:val="20"/>
          <w:lang w:val="en-GB"/>
        </w:rPr>
        <w:t xml:space="preserve">3GPP </w:t>
      </w:r>
      <w:r w:rsidR="00FB3669" w:rsidRPr="00FB3669">
        <w:rPr>
          <w:szCs w:val="20"/>
          <w:lang w:val="en-GB"/>
        </w:rPr>
        <w:t>R1-1803552,</w:t>
      </w:r>
      <w:r w:rsidR="00FB3669">
        <w:rPr>
          <w:szCs w:val="20"/>
          <w:lang w:val="en-GB"/>
        </w:rPr>
        <w:t xml:space="preserve"> CR </w:t>
      </w:r>
      <w:r w:rsidR="0022220F">
        <w:rPr>
          <w:szCs w:val="20"/>
          <w:lang w:val="en-GB"/>
        </w:rPr>
        <w:t>38.213 after RAN1#92.</w:t>
      </w:r>
    </w:p>
    <w:sectPr w:rsidR="005E69B9" w:rsidRPr="0022220F" w:rsidSect="00671B4F">
      <w:headerReference w:type="even" r:id="rId43"/>
      <w:footerReference w:type="even" r:id="rId44"/>
      <w:footerReference w:type="default" r:id="rId4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DE48F" w14:textId="77777777" w:rsidR="00000959" w:rsidRDefault="00000959">
      <w:r>
        <w:separator/>
      </w:r>
    </w:p>
  </w:endnote>
  <w:endnote w:type="continuationSeparator" w:id="0">
    <w:p w14:paraId="7D3FE411" w14:textId="77777777" w:rsidR="00000959" w:rsidRDefault="00000959">
      <w:r>
        <w:continuationSeparator/>
      </w:r>
    </w:p>
  </w:endnote>
  <w:endnote w:type="continuationNotice" w:id="1">
    <w:p w14:paraId="5AC5750E" w14:textId="77777777" w:rsidR="00000959" w:rsidRDefault="00000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6132B0" w:rsidRDefault="006132B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132B0" w:rsidRDefault="006132B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97D2EBE" w:rsidR="006132B0" w:rsidRDefault="006132B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8744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7449">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3650F" w14:textId="77777777" w:rsidR="00000959" w:rsidRDefault="00000959">
      <w:r>
        <w:separator/>
      </w:r>
    </w:p>
  </w:footnote>
  <w:footnote w:type="continuationSeparator" w:id="0">
    <w:p w14:paraId="5F631CF9" w14:textId="77777777" w:rsidR="00000959" w:rsidRDefault="00000959">
      <w:r>
        <w:continuationSeparator/>
      </w:r>
    </w:p>
  </w:footnote>
  <w:footnote w:type="continuationNotice" w:id="1">
    <w:p w14:paraId="671DE455" w14:textId="77777777" w:rsidR="00000959" w:rsidRDefault="000009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6132B0" w:rsidRDefault="006132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43264CE2"/>
    <w:multiLevelType w:val="hybridMultilevel"/>
    <w:tmpl w:val="12A0E1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2F62A7"/>
    <w:multiLevelType w:val="hybridMultilevel"/>
    <w:tmpl w:val="071872F6"/>
    <w:lvl w:ilvl="0" w:tplc="875EC708">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5084F"/>
    <w:multiLevelType w:val="hybridMultilevel"/>
    <w:tmpl w:val="93887590"/>
    <w:lvl w:ilvl="0" w:tplc="5D1A263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9364DA3"/>
    <w:multiLevelType w:val="hybridMultilevel"/>
    <w:tmpl w:val="2EF6F25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4"/>
  </w:num>
  <w:num w:numId="4">
    <w:abstractNumId w:val="16"/>
  </w:num>
  <w:num w:numId="5">
    <w:abstractNumId w:val="8"/>
  </w:num>
  <w:num w:numId="6">
    <w:abstractNumId w:val="19"/>
  </w:num>
  <w:num w:numId="7">
    <w:abstractNumId w:val="7"/>
  </w:num>
  <w:num w:numId="8">
    <w:abstractNumId w:val="6"/>
  </w:num>
  <w:num w:numId="9">
    <w:abstractNumId w:val="33"/>
  </w:num>
  <w:num w:numId="10">
    <w:abstractNumId w:val="22"/>
  </w:num>
  <w:num w:numId="11">
    <w:abstractNumId w:val="15"/>
  </w:num>
  <w:num w:numId="12">
    <w:abstractNumId w:val="21"/>
  </w:num>
  <w:num w:numId="13">
    <w:abstractNumId w:val="17"/>
  </w:num>
  <w:num w:numId="14">
    <w:abstractNumId w:val="24"/>
  </w:num>
  <w:num w:numId="15">
    <w:abstractNumId w:val="9"/>
  </w:num>
  <w:num w:numId="16">
    <w:abstractNumId w:val="3"/>
  </w:num>
  <w:num w:numId="17">
    <w:abstractNumId w:val="28"/>
  </w:num>
  <w:num w:numId="18">
    <w:abstractNumId w:val="5"/>
  </w:num>
  <w:num w:numId="19">
    <w:abstractNumId w:val="2"/>
  </w:num>
  <w:num w:numId="20">
    <w:abstractNumId w:val="27"/>
  </w:num>
  <w:num w:numId="21">
    <w:abstractNumId w:val="11"/>
  </w:num>
  <w:num w:numId="22">
    <w:abstractNumId w:val="31"/>
  </w:num>
  <w:num w:numId="23">
    <w:abstractNumId w:val="10"/>
  </w:num>
  <w:num w:numId="24">
    <w:abstractNumId w:val="32"/>
  </w:num>
  <w:num w:numId="25">
    <w:abstractNumId w:val="26"/>
  </w:num>
  <w:num w:numId="26">
    <w:abstractNumId w:val="30"/>
  </w:num>
  <w:num w:numId="27">
    <w:abstractNumId w:val="1"/>
  </w:num>
  <w:num w:numId="28">
    <w:abstractNumId w:val="18"/>
  </w:num>
  <w:num w:numId="29">
    <w:abstractNumId w:val="25"/>
  </w:num>
  <w:num w:numId="30">
    <w:abstractNumId w:val="13"/>
  </w:num>
  <w:num w:numId="31">
    <w:abstractNumId w:val="29"/>
  </w:num>
  <w:num w:numId="32">
    <w:abstractNumId w:val="14"/>
  </w:num>
  <w:num w:numId="33">
    <w:abstractNumId w:val="23"/>
  </w:num>
  <w:num w:numId="3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59"/>
    <w:rsid w:val="00000C3F"/>
    <w:rsid w:val="00000ECA"/>
    <w:rsid w:val="00000F7F"/>
    <w:rsid w:val="00000FA4"/>
    <w:rsid w:val="00001375"/>
    <w:rsid w:val="0000173C"/>
    <w:rsid w:val="00001F79"/>
    <w:rsid w:val="00001FC3"/>
    <w:rsid w:val="00001FCA"/>
    <w:rsid w:val="00002375"/>
    <w:rsid w:val="0000270A"/>
    <w:rsid w:val="00002A8E"/>
    <w:rsid w:val="00002BF1"/>
    <w:rsid w:val="00003131"/>
    <w:rsid w:val="00003227"/>
    <w:rsid w:val="000037FB"/>
    <w:rsid w:val="00003EF4"/>
    <w:rsid w:val="0000403F"/>
    <w:rsid w:val="00004885"/>
    <w:rsid w:val="00004D8C"/>
    <w:rsid w:val="00004DCB"/>
    <w:rsid w:val="000051F0"/>
    <w:rsid w:val="0000553B"/>
    <w:rsid w:val="000063BC"/>
    <w:rsid w:val="00006780"/>
    <w:rsid w:val="00006964"/>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174C9"/>
    <w:rsid w:val="0002002A"/>
    <w:rsid w:val="000205C1"/>
    <w:rsid w:val="0002085F"/>
    <w:rsid w:val="000209D8"/>
    <w:rsid w:val="00020D61"/>
    <w:rsid w:val="00020E22"/>
    <w:rsid w:val="00021001"/>
    <w:rsid w:val="0002113C"/>
    <w:rsid w:val="0002130A"/>
    <w:rsid w:val="00021911"/>
    <w:rsid w:val="00021C67"/>
    <w:rsid w:val="00021DEC"/>
    <w:rsid w:val="000221EB"/>
    <w:rsid w:val="000222F7"/>
    <w:rsid w:val="00022686"/>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530"/>
    <w:rsid w:val="0004670E"/>
    <w:rsid w:val="00046CD6"/>
    <w:rsid w:val="00046CE4"/>
    <w:rsid w:val="00046E6F"/>
    <w:rsid w:val="00046F9A"/>
    <w:rsid w:val="0004702E"/>
    <w:rsid w:val="000472F3"/>
    <w:rsid w:val="000477BB"/>
    <w:rsid w:val="00047A82"/>
    <w:rsid w:val="00047B11"/>
    <w:rsid w:val="00050335"/>
    <w:rsid w:val="0005055B"/>
    <w:rsid w:val="000505E0"/>
    <w:rsid w:val="00051135"/>
    <w:rsid w:val="000515F7"/>
    <w:rsid w:val="0005201C"/>
    <w:rsid w:val="0005241E"/>
    <w:rsid w:val="00052733"/>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2F5"/>
    <w:rsid w:val="000715CE"/>
    <w:rsid w:val="0007162A"/>
    <w:rsid w:val="000716E3"/>
    <w:rsid w:val="000716FB"/>
    <w:rsid w:val="00071740"/>
    <w:rsid w:val="00071E9D"/>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4E4"/>
    <w:rsid w:val="00084573"/>
    <w:rsid w:val="00085239"/>
    <w:rsid w:val="00085F08"/>
    <w:rsid w:val="000862BA"/>
    <w:rsid w:val="000862F6"/>
    <w:rsid w:val="000867E7"/>
    <w:rsid w:val="00086B50"/>
    <w:rsid w:val="00086C4D"/>
    <w:rsid w:val="0008760B"/>
    <w:rsid w:val="0008782D"/>
    <w:rsid w:val="00087E29"/>
    <w:rsid w:val="00090168"/>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11A"/>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3A7"/>
    <w:rsid w:val="000A54DF"/>
    <w:rsid w:val="000A5D08"/>
    <w:rsid w:val="000A61CB"/>
    <w:rsid w:val="000A6252"/>
    <w:rsid w:val="000A64D8"/>
    <w:rsid w:val="000A6723"/>
    <w:rsid w:val="000A6788"/>
    <w:rsid w:val="000A68A9"/>
    <w:rsid w:val="000A6AC6"/>
    <w:rsid w:val="000A6CFE"/>
    <w:rsid w:val="000A6F12"/>
    <w:rsid w:val="000A72D6"/>
    <w:rsid w:val="000A7C88"/>
    <w:rsid w:val="000B02C2"/>
    <w:rsid w:val="000B081C"/>
    <w:rsid w:val="000B0E8D"/>
    <w:rsid w:val="000B10AB"/>
    <w:rsid w:val="000B10E2"/>
    <w:rsid w:val="000B130E"/>
    <w:rsid w:val="000B1CD3"/>
    <w:rsid w:val="000B256B"/>
    <w:rsid w:val="000B2EE5"/>
    <w:rsid w:val="000B32D4"/>
    <w:rsid w:val="000B3671"/>
    <w:rsid w:val="000B38DA"/>
    <w:rsid w:val="000B3F37"/>
    <w:rsid w:val="000B4788"/>
    <w:rsid w:val="000B49D7"/>
    <w:rsid w:val="000B5269"/>
    <w:rsid w:val="000B546F"/>
    <w:rsid w:val="000B6030"/>
    <w:rsid w:val="000B65BE"/>
    <w:rsid w:val="000B6BDF"/>
    <w:rsid w:val="000B71B6"/>
    <w:rsid w:val="000B7247"/>
    <w:rsid w:val="000B7B2B"/>
    <w:rsid w:val="000B7D5E"/>
    <w:rsid w:val="000B7E16"/>
    <w:rsid w:val="000C133A"/>
    <w:rsid w:val="000C1545"/>
    <w:rsid w:val="000C1D3F"/>
    <w:rsid w:val="000C1DBD"/>
    <w:rsid w:val="000C240A"/>
    <w:rsid w:val="000C2B21"/>
    <w:rsid w:val="000C2DE1"/>
    <w:rsid w:val="000C2E7E"/>
    <w:rsid w:val="000C393F"/>
    <w:rsid w:val="000C4065"/>
    <w:rsid w:val="000C4137"/>
    <w:rsid w:val="000C4538"/>
    <w:rsid w:val="000C4624"/>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BA4"/>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3DB"/>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0E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A7E"/>
    <w:rsid w:val="000F7CAD"/>
    <w:rsid w:val="00100097"/>
    <w:rsid w:val="001000E9"/>
    <w:rsid w:val="00100161"/>
    <w:rsid w:val="00100169"/>
    <w:rsid w:val="0010067A"/>
    <w:rsid w:val="001010D7"/>
    <w:rsid w:val="00101489"/>
    <w:rsid w:val="001017C8"/>
    <w:rsid w:val="00101816"/>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B37"/>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DAC"/>
    <w:rsid w:val="00114E61"/>
    <w:rsid w:val="00114EA7"/>
    <w:rsid w:val="0011536C"/>
    <w:rsid w:val="00115716"/>
    <w:rsid w:val="0011584C"/>
    <w:rsid w:val="001158D5"/>
    <w:rsid w:val="00116339"/>
    <w:rsid w:val="00116A2D"/>
    <w:rsid w:val="00117270"/>
    <w:rsid w:val="00117425"/>
    <w:rsid w:val="001175EF"/>
    <w:rsid w:val="00117677"/>
    <w:rsid w:val="00117957"/>
    <w:rsid w:val="00117C78"/>
    <w:rsid w:val="001201EA"/>
    <w:rsid w:val="001203DB"/>
    <w:rsid w:val="001206BA"/>
    <w:rsid w:val="0012079F"/>
    <w:rsid w:val="001207F3"/>
    <w:rsid w:val="00120C13"/>
    <w:rsid w:val="00121769"/>
    <w:rsid w:val="00121E1A"/>
    <w:rsid w:val="00122727"/>
    <w:rsid w:val="00122842"/>
    <w:rsid w:val="001232D2"/>
    <w:rsid w:val="0012345C"/>
    <w:rsid w:val="00123975"/>
    <w:rsid w:val="00123D6F"/>
    <w:rsid w:val="00123DED"/>
    <w:rsid w:val="00124096"/>
    <w:rsid w:val="00124124"/>
    <w:rsid w:val="0012467D"/>
    <w:rsid w:val="001246EC"/>
    <w:rsid w:val="001249D7"/>
    <w:rsid w:val="001249FC"/>
    <w:rsid w:val="00124AB8"/>
    <w:rsid w:val="00124E10"/>
    <w:rsid w:val="00125078"/>
    <w:rsid w:val="00125282"/>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5DF"/>
    <w:rsid w:val="00130714"/>
    <w:rsid w:val="00130953"/>
    <w:rsid w:val="00130BBD"/>
    <w:rsid w:val="00131683"/>
    <w:rsid w:val="00131AC6"/>
    <w:rsid w:val="001321CE"/>
    <w:rsid w:val="001322B0"/>
    <w:rsid w:val="00132440"/>
    <w:rsid w:val="00132671"/>
    <w:rsid w:val="001326BF"/>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2B2"/>
    <w:rsid w:val="001364DD"/>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D3E"/>
    <w:rsid w:val="00142E42"/>
    <w:rsid w:val="00143153"/>
    <w:rsid w:val="0014354F"/>
    <w:rsid w:val="0014371C"/>
    <w:rsid w:val="00143EFE"/>
    <w:rsid w:val="00143FFE"/>
    <w:rsid w:val="0014471E"/>
    <w:rsid w:val="0014491B"/>
    <w:rsid w:val="00144B3F"/>
    <w:rsid w:val="00144D67"/>
    <w:rsid w:val="00144E04"/>
    <w:rsid w:val="00144E2A"/>
    <w:rsid w:val="001454B5"/>
    <w:rsid w:val="001454C4"/>
    <w:rsid w:val="001462D7"/>
    <w:rsid w:val="00146577"/>
    <w:rsid w:val="00146773"/>
    <w:rsid w:val="0014703E"/>
    <w:rsid w:val="001475B3"/>
    <w:rsid w:val="00147D65"/>
    <w:rsid w:val="00147D74"/>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5F"/>
    <w:rsid w:val="0016019C"/>
    <w:rsid w:val="001601C7"/>
    <w:rsid w:val="001602C2"/>
    <w:rsid w:val="001603B9"/>
    <w:rsid w:val="00160674"/>
    <w:rsid w:val="00160786"/>
    <w:rsid w:val="00160BEB"/>
    <w:rsid w:val="00161CA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65"/>
    <w:rsid w:val="00165D9A"/>
    <w:rsid w:val="0016634F"/>
    <w:rsid w:val="00166809"/>
    <w:rsid w:val="00166879"/>
    <w:rsid w:val="001669F9"/>
    <w:rsid w:val="00166D9E"/>
    <w:rsid w:val="00166EE2"/>
    <w:rsid w:val="0016700E"/>
    <w:rsid w:val="00167125"/>
    <w:rsid w:val="0016733C"/>
    <w:rsid w:val="0016764C"/>
    <w:rsid w:val="001679A2"/>
    <w:rsid w:val="00167ACD"/>
    <w:rsid w:val="00167FC9"/>
    <w:rsid w:val="00170397"/>
    <w:rsid w:val="00170482"/>
    <w:rsid w:val="001706E4"/>
    <w:rsid w:val="001708D0"/>
    <w:rsid w:val="0017092B"/>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8D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5D"/>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36F"/>
    <w:rsid w:val="00194955"/>
    <w:rsid w:val="00194DCF"/>
    <w:rsid w:val="001954AB"/>
    <w:rsid w:val="00195657"/>
    <w:rsid w:val="0019573B"/>
    <w:rsid w:val="0019592C"/>
    <w:rsid w:val="00196085"/>
    <w:rsid w:val="001960EA"/>
    <w:rsid w:val="0019695A"/>
    <w:rsid w:val="00196B90"/>
    <w:rsid w:val="00196DE8"/>
    <w:rsid w:val="00196FF4"/>
    <w:rsid w:val="0019734F"/>
    <w:rsid w:val="00197ABF"/>
    <w:rsid w:val="00197D0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EDF"/>
    <w:rsid w:val="001A5308"/>
    <w:rsid w:val="001A558A"/>
    <w:rsid w:val="001A6164"/>
    <w:rsid w:val="001A61A0"/>
    <w:rsid w:val="001A6236"/>
    <w:rsid w:val="001A6461"/>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5DD"/>
    <w:rsid w:val="001B28A5"/>
    <w:rsid w:val="001B2993"/>
    <w:rsid w:val="001B2C18"/>
    <w:rsid w:val="001B35C1"/>
    <w:rsid w:val="001B3754"/>
    <w:rsid w:val="001B3760"/>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C81"/>
    <w:rsid w:val="001C4F5F"/>
    <w:rsid w:val="001C54B8"/>
    <w:rsid w:val="001C589B"/>
    <w:rsid w:val="001C58A6"/>
    <w:rsid w:val="001C58C5"/>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BA3"/>
    <w:rsid w:val="001D2E6C"/>
    <w:rsid w:val="001D35DC"/>
    <w:rsid w:val="001D43C0"/>
    <w:rsid w:val="001D448E"/>
    <w:rsid w:val="001D4969"/>
    <w:rsid w:val="001D4AF0"/>
    <w:rsid w:val="001D4F24"/>
    <w:rsid w:val="001D506F"/>
    <w:rsid w:val="001D57BC"/>
    <w:rsid w:val="001D6896"/>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92C"/>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CE5"/>
    <w:rsid w:val="001F0DDF"/>
    <w:rsid w:val="001F11F0"/>
    <w:rsid w:val="001F18E2"/>
    <w:rsid w:val="001F1B1E"/>
    <w:rsid w:val="001F1BEA"/>
    <w:rsid w:val="001F1DFA"/>
    <w:rsid w:val="001F1E26"/>
    <w:rsid w:val="001F22A9"/>
    <w:rsid w:val="001F26E9"/>
    <w:rsid w:val="001F29D5"/>
    <w:rsid w:val="001F2E08"/>
    <w:rsid w:val="001F33A0"/>
    <w:rsid w:val="001F3500"/>
    <w:rsid w:val="001F35A8"/>
    <w:rsid w:val="001F39AB"/>
    <w:rsid w:val="001F45E8"/>
    <w:rsid w:val="001F48B3"/>
    <w:rsid w:val="001F4956"/>
    <w:rsid w:val="001F4E57"/>
    <w:rsid w:val="001F53A2"/>
    <w:rsid w:val="001F5C95"/>
    <w:rsid w:val="001F5C9E"/>
    <w:rsid w:val="001F5E73"/>
    <w:rsid w:val="001F5ED8"/>
    <w:rsid w:val="001F5F10"/>
    <w:rsid w:val="001F644E"/>
    <w:rsid w:val="001F6E45"/>
    <w:rsid w:val="001F7317"/>
    <w:rsid w:val="001F76B6"/>
    <w:rsid w:val="001F798D"/>
    <w:rsid w:val="001F7B8C"/>
    <w:rsid w:val="001F7DD6"/>
    <w:rsid w:val="002000F2"/>
    <w:rsid w:val="002000FC"/>
    <w:rsid w:val="0020087C"/>
    <w:rsid w:val="00200A92"/>
    <w:rsid w:val="00200B81"/>
    <w:rsid w:val="00200BF9"/>
    <w:rsid w:val="00200CC2"/>
    <w:rsid w:val="0020120A"/>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18F"/>
    <w:rsid w:val="0022220F"/>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3734"/>
    <w:rsid w:val="0023406E"/>
    <w:rsid w:val="002344C8"/>
    <w:rsid w:val="002349C5"/>
    <w:rsid w:val="00234B73"/>
    <w:rsid w:val="00234E1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8E7"/>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040"/>
    <w:rsid w:val="0025429A"/>
    <w:rsid w:val="00256B22"/>
    <w:rsid w:val="00256D51"/>
    <w:rsid w:val="00256F02"/>
    <w:rsid w:val="002571C8"/>
    <w:rsid w:val="002572F1"/>
    <w:rsid w:val="00257500"/>
    <w:rsid w:val="00257A62"/>
    <w:rsid w:val="00260156"/>
    <w:rsid w:val="0026038E"/>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DBB"/>
    <w:rsid w:val="00265E9A"/>
    <w:rsid w:val="0026604D"/>
    <w:rsid w:val="00266111"/>
    <w:rsid w:val="00266210"/>
    <w:rsid w:val="002664FA"/>
    <w:rsid w:val="00266867"/>
    <w:rsid w:val="00266EA7"/>
    <w:rsid w:val="0026716C"/>
    <w:rsid w:val="00267849"/>
    <w:rsid w:val="002706CC"/>
    <w:rsid w:val="002708DA"/>
    <w:rsid w:val="00270B34"/>
    <w:rsid w:val="00270C63"/>
    <w:rsid w:val="00270C98"/>
    <w:rsid w:val="00270CF1"/>
    <w:rsid w:val="00270E57"/>
    <w:rsid w:val="00270E80"/>
    <w:rsid w:val="002711C3"/>
    <w:rsid w:val="002713CE"/>
    <w:rsid w:val="00271537"/>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837"/>
    <w:rsid w:val="00284E7F"/>
    <w:rsid w:val="0028502C"/>
    <w:rsid w:val="0028550D"/>
    <w:rsid w:val="00285520"/>
    <w:rsid w:val="00285894"/>
    <w:rsid w:val="00285E28"/>
    <w:rsid w:val="00286631"/>
    <w:rsid w:val="00286EC6"/>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30F"/>
    <w:rsid w:val="002A5F6C"/>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444"/>
    <w:rsid w:val="002B7D56"/>
    <w:rsid w:val="002C04C2"/>
    <w:rsid w:val="002C0818"/>
    <w:rsid w:val="002C0D11"/>
    <w:rsid w:val="002C1B17"/>
    <w:rsid w:val="002C203A"/>
    <w:rsid w:val="002C26B3"/>
    <w:rsid w:val="002C2AE9"/>
    <w:rsid w:val="002C2B29"/>
    <w:rsid w:val="002C2E8A"/>
    <w:rsid w:val="002C2FCD"/>
    <w:rsid w:val="002C381A"/>
    <w:rsid w:val="002C3A4E"/>
    <w:rsid w:val="002C3AE4"/>
    <w:rsid w:val="002C3E89"/>
    <w:rsid w:val="002C4197"/>
    <w:rsid w:val="002C42AA"/>
    <w:rsid w:val="002C4AF6"/>
    <w:rsid w:val="002C5179"/>
    <w:rsid w:val="002C54AD"/>
    <w:rsid w:val="002C5533"/>
    <w:rsid w:val="002C5620"/>
    <w:rsid w:val="002C5A6B"/>
    <w:rsid w:val="002C61E0"/>
    <w:rsid w:val="002C640C"/>
    <w:rsid w:val="002C6D3C"/>
    <w:rsid w:val="002C7106"/>
    <w:rsid w:val="002C782F"/>
    <w:rsid w:val="002C7B03"/>
    <w:rsid w:val="002C7B0D"/>
    <w:rsid w:val="002C7EBB"/>
    <w:rsid w:val="002D001E"/>
    <w:rsid w:val="002D0115"/>
    <w:rsid w:val="002D0298"/>
    <w:rsid w:val="002D04DC"/>
    <w:rsid w:val="002D0657"/>
    <w:rsid w:val="002D0820"/>
    <w:rsid w:val="002D09B3"/>
    <w:rsid w:val="002D0CD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47C4"/>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B8"/>
    <w:rsid w:val="002F63ED"/>
    <w:rsid w:val="002F6AC6"/>
    <w:rsid w:val="002F6BDA"/>
    <w:rsid w:val="002F6DDA"/>
    <w:rsid w:val="002F7412"/>
    <w:rsid w:val="002F77EB"/>
    <w:rsid w:val="002F785D"/>
    <w:rsid w:val="002F7919"/>
    <w:rsid w:val="002F7B6D"/>
    <w:rsid w:val="002F7D48"/>
    <w:rsid w:val="002F7EC5"/>
    <w:rsid w:val="00300085"/>
    <w:rsid w:val="0030027C"/>
    <w:rsid w:val="003003AD"/>
    <w:rsid w:val="00300E5F"/>
    <w:rsid w:val="003011C0"/>
    <w:rsid w:val="00301597"/>
    <w:rsid w:val="00301686"/>
    <w:rsid w:val="00301DA6"/>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C9E"/>
    <w:rsid w:val="00304E50"/>
    <w:rsid w:val="00305881"/>
    <w:rsid w:val="003065FB"/>
    <w:rsid w:val="00306ED2"/>
    <w:rsid w:val="00306F89"/>
    <w:rsid w:val="0030749E"/>
    <w:rsid w:val="0030761B"/>
    <w:rsid w:val="0030766F"/>
    <w:rsid w:val="00307B27"/>
    <w:rsid w:val="00307F28"/>
    <w:rsid w:val="003101DC"/>
    <w:rsid w:val="0031049F"/>
    <w:rsid w:val="00310500"/>
    <w:rsid w:val="0031050E"/>
    <w:rsid w:val="00310CC6"/>
    <w:rsid w:val="00310F30"/>
    <w:rsid w:val="00311100"/>
    <w:rsid w:val="00311104"/>
    <w:rsid w:val="00311642"/>
    <w:rsid w:val="00311761"/>
    <w:rsid w:val="00311941"/>
    <w:rsid w:val="0031223B"/>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689"/>
    <w:rsid w:val="00320844"/>
    <w:rsid w:val="00320B1B"/>
    <w:rsid w:val="00320C3F"/>
    <w:rsid w:val="00320DF6"/>
    <w:rsid w:val="00320F1B"/>
    <w:rsid w:val="0032151E"/>
    <w:rsid w:val="0032171C"/>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2123"/>
    <w:rsid w:val="003321C3"/>
    <w:rsid w:val="00332962"/>
    <w:rsid w:val="00332FA5"/>
    <w:rsid w:val="003332CC"/>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37F63"/>
    <w:rsid w:val="00340CC6"/>
    <w:rsid w:val="00340E58"/>
    <w:rsid w:val="00341087"/>
    <w:rsid w:val="00341412"/>
    <w:rsid w:val="00341706"/>
    <w:rsid w:val="00341CFA"/>
    <w:rsid w:val="0034246D"/>
    <w:rsid w:val="00343030"/>
    <w:rsid w:val="0034305B"/>
    <w:rsid w:val="00343C24"/>
    <w:rsid w:val="00343FA6"/>
    <w:rsid w:val="00344725"/>
    <w:rsid w:val="00344901"/>
    <w:rsid w:val="0034511B"/>
    <w:rsid w:val="00345B7E"/>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8FD"/>
    <w:rsid w:val="00355A83"/>
    <w:rsid w:val="003562D7"/>
    <w:rsid w:val="00356353"/>
    <w:rsid w:val="003564AE"/>
    <w:rsid w:val="003567C9"/>
    <w:rsid w:val="00356CEC"/>
    <w:rsid w:val="003570F9"/>
    <w:rsid w:val="003572DE"/>
    <w:rsid w:val="00357659"/>
    <w:rsid w:val="00357712"/>
    <w:rsid w:val="003577E7"/>
    <w:rsid w:val="00357976"/>
    <w:rsid w:val="00357CAE"/>
    <w:rsid w:val="0036037C"/>
    <w:rsid w:val="003604DB"/>
    <w:rsid w:val="003617B3"/>
    <w:rsid w:val="003617B5"/>
    <w:rsid w:val="0036185C"/>
    <w:rsid w:val="00361B1A"/>
    <w:rsid w:val="0036227D"/>
    <w:rsid w:val="0036262C"/>
    <w:rsid w:val="003628EE"/>
    <w:rsid w:val="00362C5A"/>
    <w:rsid w:val="00363170"/>
    <w:rsid w:val="003635B6"/>
    <w:rsid w:val="00363BB4"/>
    <w:rsid w:val="00363FC9"/>
    <w:rsid w:val="0036481B"/>
    <w:rsid w:val="00364935"/>
    <w:rsid w:val="00365023"/>
    <w:rsid w:val="00365644"/>
    <w:rsid w:val="0036590C"/>
    <w:rsid w:val="003665C5"/>
    <w:rsid w:val="00366B3A"/>
    <w:rsid w:val="00366C02"/>
    <w:rsid w:val="00366CCF"/>
    <w:rsid w:val="00370285"/>
    <w:rsid w:val="00370286"/>
    <w:rsid w:val="003704EE"/>
    <w:rsid w:val="00370880"/>
    <w:rsid w:val="00370DFC"/>
    <w:rsid w:val="00370EFD"/>
    <w:rsid w:val="00371137"/>
    <w:rsid w:val="003711C5"/>
    <w:rsid w:val="003719F5"/>
    <w:rsid w:val="00371C98"/>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701"/>
    <w:rsid w:val="00383CB5"/>
    <w:rsid w:val="00383D4B"/>
    <w:rsid w:val="00383D7E"/>
    <w:rsid w:val="00383DDB"/>
    <w:rsid w:val="003842A8"/>
    <w:rsid w:val="00384747"/>
    <w:rsid w:val="003848D9"/>
    <w:rsid w:val="00384BC0"/>
    <w:rsid w:val="003852CC"/>
    <w:rsid w:val="00385A70"/>
    <w:rsid w:val="00385BD7"/>
    <w:rsid w:val="003861A5"/>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8D"/>
    <w:rsid w:val="00393466"/>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4D"/>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15"/>
    <w:rsid w:val="003A6330"/>
    <w:rsid w:val="003A6619"/>
    <w:rsid w:val="003A6CC0"/>
    <w:rsid w:val="003A6D79"/>
    <w:rsid w:val="003A71E1"/>
    <w:rsid w:val="003A76A9"/>
    <w:rsid w:val="003A7747"/>
    <w:rsid w:val="003B0299"/>
    <w:rsid w:val="003B0B4D"/>
    <w:rsid w:val="003B1C61"/>
    <w:rsid w:val="003B248F"/>
    <w:rsid w:val="003B2545"/>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7A4"/>
    <w:rsid w:val="003C009A"/>
    <w:rsid w:val="003C07D7"/>
    <w:rsid w:val="003C0985"/>
    <w:rsid w:val="003C0D5D"/>
    <w:rsid w:val="003C10B8"/>
    <w:rsid w:val="003C2C9D"/>
    <w:rsid w:val="003C3B73"/>
    <w:rsid w:val="003C3D6E"/>
    <w:rsid w:val="003C3F8B"/>
    <w:rsid w:val="003C4213"/>
    <w:rsid w:val="003C4250"/>
    <w:rsid w:val="003C425A"/>
    <w:rsid w:val="003C44DB"/>
    <w:rsid w:val="003C499A"/>
    <w:rsid w:val="003C4F25"/>
    <w:rsid w:val="003C5888"/>
    <w:rsid w:val="003C62BB"/>
    <w:rsid w:val="003C64CD"/>
    <w:rsid w:val="003C6580"/>
    <w:rsid w:val="003C6609"/>
    <w:rsid w:val="003C66C7"/>
    <w:rsid w:val="003C6CCB"/>
    <w:rsid w:val="003C6DA9"/>
    <w:rsid w:val="003C6E68"/>
    <w:rsid w:val="003C7855"/>
    <w:rsid w:val="003C7AB7"/>
    <w:rsid w:val="003D0240"/>
    <w:rsid w:val="003D061E"/>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1D"/>
    <w:rsid w:val="003D5717"/>
    <w:rsid w:val="003D5878"/>
    <w:rsid w:val="003D59FE"/>
    <w:rsid w:val="003D608C"/>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2CED"/>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102"/>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88"/>
    <w:rsid w:val="003F23A7"/>
    <w:rsid w:val="003F2564"/>
    <w:rsid w:val="003F2624"/>
    <w:rsid w:val="003F2711"/>
    <w:rsid w:val="003F2A56"/>
    <w:rsid w:val="003F348A"/>
    <w:rsid w:val="003F39E9"/>
    <w:rsid w:val="003F3A28"/>
    <w:rsid w:val="003F3D8A"/>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4DE"/>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9CD"/>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5D8A"/>
    <w:rsid w:val="00416091"/>
    <w:rsid w:val="0041616C"/>
    <w:rsid w:val="0041634C"/>
    <w:rsid w:val="00416A66"/>
    <w:rsid w:val="00416E0E"/>
    <w:rsid w:val="00416F3B"/>
    <w:rsid w:val="0041743D"/>
    <w:rsid w:val="004174FC"/>
    <w:rsid w:val="00417678"/>
    <w:rsid w:val="00417C59"/>
    <w:rsid w:val="00417D10"/>
    <w:rsid w:val="00420126"/>
    <w:rsid w:val="00420249"/>
    <w:rsid w:val="004203CF"/>
    <w:rsid w:val="00420755"/>
    <w:rsid w:val="00420BDB"/>
    <w:rsid w:val="00420CB7"/>
    <w:rsid w:val="00421151"/>
    <w:rsid w:val="004213C2"/>
    <w:rsid w:val="004213E8"/>
    <w:rsid w:val="0042156E"/>
    <w:rsid w:val="004222BF"/>
    <w:rsid w:val="004223C5"/>
    <w:rsid w:val="00422843"/>
    <w:rsid w:val="00422A01"/>
    <w:rsid w:val="00422D62"/>
    <w:rsid w:val="00422DB5"/>
    <w:rsid w:val="004231A2"/>
    <w:rsid w:val="004232D4"/>
    <w:rsid w:val="00423326"/>
    <w:rsid w:val="0042370F"/>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C08"/>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1E0"/>
    <w:rsid w:val="00436696"/>
    <w:rsid w:val="00436A3B"/>
    <w:rsid w:val="00436D7C"/>
    <w:rsid w:val="004371AB"/>
    <w:rsid w:val="00437563"/>
    <w:rsid w:val="0043784B"/>
    <w:rsid w:val="00437895"/>
    <w:rsid w:val="00437E77"/>
    <w:rsid w:val="004402A7"/>
    <w:rsid w:val="0044035D"/>
    <w:rsid w:val="00440850"/>
    <w:rsid w:val="00440CCE"/>
    <w:rsid w:val="00440EA5"/>
    <w:rsid w:val="0044142F"/>
    <w:rsid w:val="004423E3"/>
    <w:rsid w:val="004425C2"/>
    <w:rsid w:val="004426FE"/>
    <w:rsid w:val="00442824"/>
    <w:rsid w:val="00442FFB"/>
    <w:rsid w:val="004430FD"/>
    <w:rsid w:val="00443586"/>
    <w:rsid w:val="004435E2"/>
    <w:rsid w:val="004439AB"/>
    <w:rsid w:val="004439F6"/>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2E21"/>
    <w:rsid w:val="00453818"/>
    <w:rsid w:val="00453871"/>
    <w:rsid w:val="004538F7"/>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3F9"/>
    <w:rsid w:val="0047253B"/>
    <w:rsid w:val="00472ACB"/>
    <w:rsid w:val="004735E8"/>
    <w:rsid w:val="004737D3"/>
    <w:rsid w:val="00473F5F"/>
    <w:rsid w:val="0047410D"/>
    <w:rsid w:val="0047475B"/>
    <w:rsid w:val="00474984"/>
    <w:rsid w:val="00474F52"/>
    <w:rsid w:val="00475260"/>
    <w:rsid w:val="0047539C"/>
    <w:rsid w:val="004753D8"/>
    <w:rsid w:val="004755D5"/>
    <w:rsid w:val="0047561E"/>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CA7"/>
    <w:rsid w:val="00482F79"/>
    <w:rsid w:val="0048323E"/>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9C2"/>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978"/>
    <w:rsid w:val="00493ADE"/>
    <w:rsid w:val="00493D08"/>
    <w:rsid w:val="004944EB"/>
    <w:rsid w:val="004949D8"/>
    <w:rsid w:val="00494B4C"/>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7B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6859"/>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85C"/>
    <w:rsid w:val="004B3C3F"/>
    <w:rsid w:val="004B45A2"/>
    <w:rsid w:val="004B46C3"/>
    <w:rsid w:val="004B4789"/>
    <w:rsid w:val="004B4A0F"/>
    <w:rsid w:val="004B4F6B"/>
    <w:rsid w:val="004B50E0"/>
    <w:rsid w:val="004B5101"/>
    <w:rsid w:val="004B55EC"/>
    <w:rsid w:val="004B59ED"/>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1B7D"/>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296"/>
    <w:rsid w:val="004D0C48"/>
    <w:rsid w:val="004D0E42"/>
    <w:rsid w:val="004D0FA5"/>
    <w:rsid w:val="004D1059"/>
    <w:rsid w:val="004D17E6"/>
    <w:rsid w:val="004D1A33"/>
    <w:rsid w:val="004D1C35"/>
    <w:rsid w:val="004D1D64"/>
    <w:rsid w:val="004D1DBB"/>
    <w:rsid w:val="004D2474"/>
    <w:rsid w:val="004D27C4"/>
    <w:rsid w:val="004D2B0F"/>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D797B"/>
    <w:rsid w:val="004E0033"/>
    <w:rsid w:val="004E00F1"/>
    <w:rsid w:val="004E03BE"/>
    <w:rsid w:val="004E071E"/>
    <w:rsid w:val="004E0953"/>
    <w:rsid w:val="004E0CD0"/>
    <w:rsid w:val="004E1260"/>
    <w:rsid w:val="004E1543"/>
    <w:rsid w:val="004E1CBB"/>
    <w:rsid w:val="004E1D07"/>
    <w:rsid w:val="004E209D"/>
    <w:rsid w:val="004E21D3"/>
    <w:rsid w:val="004E23AD"/>
    <w:rsid w:val="004E26BD"/>
    <w:rsid w:val="004E2E1E"/>
    <w:rsid w:val="004E2E33"/>
    <w:rsid w:val="004E2F51"/>
    <w:rsid w:val="004E3579"/>
    <w:rsid w:val="004E3892"/>
    <w:rsid w:val="004E3B0E"/>
    <w:rsid w:val="004E3FD8"/>
    <w:rsid w:val="004E4174"/>
    <w:rsid w:val="004E471C"/>
    <w:rsid w:val="004E4EF1"/>
    <w:rsid w:val="004E524E"/>
    <w:rsid w:val="004E53AE"/>
    <w:rsid w:val="004E5449"/>
    <w:rsid w:val="004E5710"/>
    <w:rsid w:val="004E5788"/>
    <w:rsid w:val="004E5871"/>
    <w:rsid w:val="004E5C61"/>
    <w:rsid w:val="004E6158"/>
    <w:rsid w:val="004E6184"/>
    <w:rsid w:val="004E6463"/>
    <w:rsid w:val="004E686A"/>
    <w:rsid w:val="004E6CEA"/>
    <w:rsid w:val="004E6F18"/>
    <w:rsid w:val="004E76A5"/>
    <w:rsid w:val="004E7B7F"/>
    <w:rsid w:val="004E7C85"/>
    <w:rsid w:val="004E7DF2"/>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B61"/>
    <w:rsid w:val="004F4E53"/>
    <w:rsid w:val="004F58AB"/>
    <w:rsid w:val="004F5D4A"/>
    <w:rsid w:val="004F5D6E"/>
    <w:rsid w:val="004F5EBB"/>
    <w:rsid w:val="004F6142"/>
    <w:rsid w:val="004F6556"/>
    <w:rsid w:val="004F67FC"/>
    <w:rsid w:val="004F6AFE"/>
    <w:rsid w:val="004F6E35"/>
    <w:rsid w:val="004F6F20"/>
    <w:rsid w:val="004F735F"/>
    <w:rsid w:val="004F7373"/>
    <w:rsid w:val="004F73A5"/>
    <w:rsid w:val="004F76A6"/>
    <w:rsid w:val="004F7C51"/>
    <w:rsid w:val="004F7F1A"/>
    <w:rsid w:val="0050031C"/>
    <w:rsid w:val="005004BD"/>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8B"/>
    <w:rsid w:val="005033EE"/>
    <w:rsid w:val="0050377B"/>
    <w:rsid w:val="005038A7"/>
    <w:rsid w:val="0050398B"/>
    <w:rsid w:val="00503FAD"/>
    <w:rsid w:val="00504639"/>
    <w:rsid w:val="00504BF5"/>
    <w:rsid w:val="00504C77"/>
    <w:rsid w:val="00504CBB"/>
    <w:rsid w:val="00504D9B"/>
    <w:rsid w:val="00504F81"/>
    <w:rsid w:val="005055D4"/>
    <w:rsid w:val="00505795"/>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430"/>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236"/>
    <w:rsid w:val="00520AE3"/>
    <w:rsid w:val="00521294"/>
    <w:rsid w:val="00521D24"/>
    <w:rsid w:val="00521D65"/>
    <w:rsid w:val="005221A4"/>
    <w:rsid w:val="00522565"/>
    <w:rsid w:val="0052301B"/>
    <w:rsid w:val="00523366"/>
    <w:rsid w:val="0052381F"/>
    <w:rsid w:val="00523DB4"/>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989"/>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759"/>
    <w:rsid w:val="00533C61"/>
    <w:rsid w:val="00533F4E"/>
    <w:rsid w:val="005347FB"/>
    <w:rsid w:val="00534963"/>
    <w:rsid w:val="005349EB"/>
    <w:rsid w:val="00534AA6"/>
    <w:rsid w:val="00534C83"/>
    <w:rsid w:val="00534EE4"/>
    <w:rsid w:val="005358C4"/>
    <w:rsid w:val="00535A27"/>
    <w:rsid w:val="00535B60"/>
    <w:rsid w:val="00535DFD"/>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A54"/>
    <w:rsid w:val="00547D9B"/>
    <w:rsid w:val="00547F14"/>
    <w:rsid w:val="0055002F"/>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8C"/>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95A"/>
    <w:rsid w:val="00564EB9"/>
    <w:rsid w:val="00567191"/>
    <w:rsid w:val="0056719E"/>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490"/>
    <w:rsid w:val="00577540"/>
    <w:rsid w:val="0057777D"/>
    <w:rsid w:val="005777AC"/>
    <w:rsid w:val="00577EB4"/>
    <w:rsid w:val="005800F1"/>
    <w:rsid w:val="005805D7"/>
    <w:rsid w:val="00580DF5"/>
    <w:rsid w:val="00581081"/>
    <w:rsid w:val="005815D2"/>
    <w:rsid w:val="005818D4"/>
    <w:rsid w:val="005819D7"/>
    <w:rsid w:val="00581AB8"/>
    <w:rsid w:val="00581C6E"/>
    <w:rsid w:val="00581F40"/>
    <w:rsid w:val="0058288E"/>
    <w:rsid w:val="005829CC"/>
    <w:rsid w:val="00582E3D"/>
    <w:rsid w:val="00583147"/>
    <w:rsid w:val="005836D0"/>
    <w:rsid w:val="005837E9"/>
    <w:rsid w:val="00583DEF"/>
    <w:rsid w:val="00583E78"/>
    <w:rsid w:val="00584496"/>
    <w:rsid w:val="00584FAE"/>
    <w:rsid w:val="005850F4"/>
    <w:rsid w:val="005852AA"/>
    <w:rsid w:val="005857C2"/>
    <w:rsid w:val="00585867"/>
    <w:rsid w:val="00585C3A"/>
    <w:rsid w:val="00586013"/>
    <w:rsid w:val="0058628A"/>
    <w:rsid w:val="00586B34"/>
    <w:rsid w:val="00587117"/>
    <w:rsid w:val="00587348"/>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BE"/>
    <w:rsid w:val="005A18F9"/>
    <w:rsid w:val="005A1987"/>
    <w:rsid w:val="005A1AA7"/>
    <w:rsid w:val="005A1BAF"/>
    <w:rsid w:val="005A1C03"/>
    <w:rsid w:val="005A1CC6"/>
    <w:rsid w:val="005A2229"/>
    <w:rsid w:val="005A23BE"/>
    <w:rsid w:val="005A320D"/>
    <w:rsid w:val="005A36DF"/>
    <w:rsid w:val="005A36E3"/>
    <w:rsid w:val="005A3A31"/>
    <w:rsid w:val="005A416C"/>
    <w:rsid w:val="005A5610"/>
    <w:rsid w:val="005A588D"/>
    <w:rsid w:val="005A59CF"/>
    <w:rsid w:val="005A6223"/>
    <w:rsid w:val="005A6461"/>
    <w:rsid w:val="005A6746"/>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847"/>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0A7"/>
    <w:rsid w:val="005C772B"/>
    <w:rsid w:val="005C7A54"/>
    <w:rsid w:val="005C7CAD"/>
    <w:rsid w:val="005C7CB8"/>
    <w:rsid w:val="005C7CF2"/>
    <w:rsid w:val="005C7EF8"/>
    <w:rsid w:val="005D01A8"/>
    <w:rsid w:val="005D0235"/>
    <w:rsid w:val="005D02FA"/>
    <w:rsid w:val="005D047B"/>
    <w:rsid w:val="005D0790"/>
    <w:rsid w:val="005D0B4A"/>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295"/>
    <w:rsid w:val="005E25C8"/>
    <w:rsid w:val="005E3035"/>
    <w:rsid w:val="005E3253"/>
    <w:rsid w:val="005E3267"/>
    <w:rsid w:val="005E35FD"/>
    <w:rsid w:val="005E383F"/>
    <w:rsid w:val="005E3B77"/>
    <w:rsid w:val="005E3F60"/>
    <w:rsid w:val="005E414B"/>
    <w:rsid w:val="005E467D"/>
    <w:rsid w:val="005E46FA"/>
    <w:rsid w:val="005E48F7"/>
    <w:rsid w:val="005E4CCB"/>
    <w:rsid w:val="005E4E67"/>
    <w:rsid w:val="005E5563"/>
    <w:rsid w:val="005E59C5"/>
    <w:rsid w:val="005E5E74"/>
    <w:rsid w:val="005E66F1"/>
    <w:rsid w:val="005E69B9"/>
    <w:rsid w:val="005E6AFB"/>
    <w:rsid w:val="005E7698"/>
    <w:rsid w:val="005E7849"/>
    <w:rsid w:val="005E7888"/>
    <w:rsid w:val="005E7A8C"/>
    <w:rsid w:val="005E7F2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DAC"/>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2B0"/>
    <w:rsid w:val="006133A2"/>
    <w:rsid w:val="006134CE"/>
    <w:rsid w:val="006138D8"/>
    <w:rsid w:val="00613A55"/>
    <w:rsid w:val="00614016"/>
    <w:rsid w:val="00614064"/>
    <w:rsid w:val="006141D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9F7"/>
    <w:rsid w:val="00623AEB"/>
    <w:rsid w:val="00623E4E"/>
    <w:rsid w:val="00624C2C"/>
    <w:rsid w:val="00624C6E"/>
    <w:rsid w:val="00624FB3"/>
    <w:rsid w:val="00625856"/>
    <w:rsid w:val="00625B24"/>
    <w:rsid w:val="00625D8F"/>
    <w:rsid w:val="0062657C"/>
    <w:rsid w:val="00626C25"/>
    <w:rsid w:val="00626E64"/>
    <w:rsid w:val="0062725A"/>
    <w:rsid w:val="00627338"/>
    <w:rsid w:val="00627BA3"/>
    <w:rsid w:val="00627C39"/>
    <w:rsid w:val="00627E44"/>
    <w:rsid w:val="006300D7"/>
    <w:rsid w:val="00630333"/>
    <w:rsid w:val="00630511"/>
    <w:rsid w:val="00630685"/>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18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570"/>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BAA"/>
    <w:rsid w:val="00653217"/>
    <w:rsid w:val="00653273"/>
    <w:rsid w:val="006538D5"/>
    <w:rsid w:val="00653FED"/>
    <w:rsid w:val="0065424F"/>
    <w:rsid w:val="006544F6"/>
    <w:rsid w:val="00655070"/>
    <w:rsid w:val="00655223"/>
    <w:rsid w:val="00655780"/>
    <w:rsid w:val="0065594D"/>
    <w:rsid w:val="006561FF"/>
    <w:rsid w:val="00656461"/>
    <w:rsid w:val="0065664E"/>
    <w:rsid w:val="00656BB0"/>
    <w:rsid w:val="00656D6F"/>
    <w:rsid w:val="00657005"/>
    <w:rsid w:val="006572FB"/>
    <w:rsid w:val="00657666"/>
    <w:rsid w:val="006578D9"/>
    <w:rsid w:val="00657F67"/>
    <w:rsid w:val="0066057D"/>
    <w:rsid w:val="006605DC"/>
    <w:rsid w:val="0066146F"/>
    <w:rsid w:val="00661636"/>
    <w:rsid w:val="00661C4E"/>
    <w:rsid w:val="00661CC2"/>
    <w:rsid w:val="00661F67"/>
    <w:rsid w:val="00662166"/>
    <w:rsid w:val="00662FA2"/>
    <w:rsid w:val="0066310A"/>
    <w:rsid w:val="006635DC"/>
    <w:rsid w:val="0066369A"/>
    <w:rsid w:val="00663908"/>
    <w:rsid w:val="00663DAB"/>
    <w:rsid w:val="00664678"/>
    <w:rsid w:val="006646F4"/>
    <w:rsid w:val="00665229"/>
    <w:rsid w:val="00665316"/>
    <w:rsid w:val="006654E8"/>
    <w:rsid w:val="0066568F"/>
    <w:rsid w:val="006659A1"/>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155"/>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256"/>
    <w:rsid w:val="006838C1"/>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58C"/>
    <w:rsid w:val="00692799"/>
    <w:rsid w:val="006927F0"/>
    <w:rsid w:val="00692A0D"/>
    <w:rsid w:val="00692BDC"/>
    <w:rsid w:val="00693077"/>
    <w:rsid w:val="00693295"/>
    <w:rsid w:val="006932B2"/>
    <w:rsid w:val="00693529"/>
    <w:rsid w:val="006935E1"/>
    <w:rsid w:val="00693A5C"/>
    <w:rsid w:val="00693F0A"/>
    <w:rsid w:val="006941C1"/>
    <w:rsid w:val="0069447C"/>
    <w:rsid w:val="0069463D"/>
    <w:rsid w:val="006949AD"/>
    <w:rsid w:val="00694E1F"/>
    <w:rsid w:val="00696244"/>
    <w:rsid w:val="0069681E"/>
    <w:rsid w:val="006969D6"/>
    <w:rsid w:val="00696B6A"/>
    <w:rsid w:val="00696DD1"/>
    <w:rsid w:val="0069721A"/>
    <w:rsid w:val="0069727D"/>
    <w:rsid w:val="00697409"/>
    <w:rsid w:val="0069755C"/>
    <w:rsid w:val="006979DC"/>
    <w:rsid w:val="00697C0B"/>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392"/>
    <w:rsid w:val="006A74C0"/>
    <w:rsid w:val="006A7574"/>
    <w:rsid w:val="006A78D9"/>
    <w:rsid w:val="006A7BDA"/>
    <w:rsid w:val="006B0489"/>
    <w:rsid w:val="006B05F5"/>
    <w:rsid w:val="006B0A30"/>
    <w:rsid w:val="006B0D5D"/>
    <w:rsid w:val="006B1213"/>
    <w:rsid w:val="006B163E"/>
    <w:rsid w:val="006B166D"/>
    <w:rsid w:val="006B17FC"/>
    <w:rsid w:val="006B19B2"/>
    <w:rsid w:val="006B1A07"/>
    <w:rsid w:val="006B1DA2"/>
    <w:rsid w:val="006B1F5F"/>
    <w:rsid w:val="006B1FE8"/>
    <w:rsid w:val="006B2008"/>
    <w:rsid w:val="006B21E9"/>
    <w:rsid w:val="006B242D"/>
    <w:rsid w:val="006B2431"/>
    <w:rsid w:val="006B248A"/>
    <w:rsid w:val="006B260E"/>
    <w:rsid w:val="006B393F"/>
    <w:rsid w:val="006B3E55"/>
    <w:rsid w:val="006B401E"/>
    <w:rsid w:val="006B5111"/>
    <w:rsid w:val="006B568F"/>
    <w:rsid w:val="006B6346"/>
    <w:rsid w:val="006B68AC"/>
    <w:rsid w:val="006B6AD0"/>
    <w:rsid w:val="006B6B52"/>
    <w:rsid w:val="006B6BA3"/>
    <w:rsid w:val="006B6C83"/>
    <w:rsid w:val="006B6C95"/>
    <w:rsid w:val="006B725C"/>
    <w:rsid w:val="006B7864"/>
    <w:rsid w:val="006B7873"/>
    <w:rsid w:val="006B7E85"/>
    <w:rsid w:val="006C03B2"/>
    <w:rsid w:val="006C04CC"/>
    <w:rsid w:val="006C07E5"/>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EF"/>
    <w:rsid w:val="006C5FF1"/>
    <w:rsid w:val="006C6287"/>
    <w:rsid w:val="006C677C"/>
    <w:rsid w:val="006C6E92"/>
    <w:rsid w:val="006C7090"/>
    <w:rsid w:val="006C7491"/>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D87"/>
    <w:rsid w:val="006E3D3A"/>
    <w:rsid w:val="006E4646"/>
    <w:rsid w:val="006E512D"/>
    <w:rsid w:val="006E5477"/>
    <w:rsid w:val="006E554E"/>
    <w:rsid w:val="006E5AFE"/>
    <w:rsid w:val="006E5C9C"/>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4E"/>
    <w:rsid w:val="006F3052"/>
    <w:rsid w:val="006F314D"/>
    <w:rsid w:val="006F38F2"/>
    <w:rsid w:val="006F3B01"/>
    <w:rsid w:val="006F3C66"/>
    <w:rsid w:val="006F3CB1"/>
    <w:rsid w:val="006F4189"/>
    <w:rsid w:val="006F468E"/>
    <w:rsid w:val="006F4A77"/>
    <w:rsid w:val="006F557B"/>
    <w:rsid w:val="006F5674"/>
    <w:rsid w:val="006F56FB"/>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729"/>
    <w:rsid w:val="00702974"/>
    <w:rsid w:val="007029C4"/>
    <w:rsid w:val="007032E6"/>
    <w:rsid w:val="007036E5"/>
    <w:rsid w:val="00703D8A"/>
    <w:rsid w:val="00704123"/>
    <w:rsid w:val="00704641"/>
    <w:rsid w:val="007047A7"/>
    <w:rsid w:val="00704966"/>
    <w:rsid w:val="007050A6"/>
    <w:rsid w:val="007056ED"/>
    <w:rsid w:val="00705D28"/>
    <w:rsid w:val="00705D61"/>
    <w:rsid w:val="00706AC2"/>
    <w:rsid w:val="0070712C"/>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497"/>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6935"/>
    <w:rsid w:val="007273EC"/>
    <w:rsid w:val="007273FE"/>
    <w:rsid w:val="00727605"/>
    <w:rsid w:val="007279F1"/>
    <w:rsid w:val="00727E9F"/>
    <w:rsid w:val="00730F12"/>
    <w:rsid w:val="0073128B"/>
    <w:rsid w:val="0073150C"/>
    <w:rsid w:val="0073171A"/>
    <w:rsid w:val="00732587"/>
    <w:rsid w:val="007325D3"/>
    <w:rsid w:val="00732885"/>
    <w:rsid w:val="0073304C"/>
    <w:rsid w:val="00733858"/>
    <w:rsid w:val="00733A80"/>
    <w:rsid w:val="0073487C"/>
    <w:rsid w:val="0073497A"/>
    <w:rsid w:val="00735126"/>
    <w:rsid w:val="007351F6"/>
    <w:rsid w:val="0073532A"/>
    <w:rsid w:val="00735E35"/>
    <w:rsid w:val="0073637C"/>
    <w:rsid w:val="007367F4"/>
    <w:rsid w:val="00736886"/>
    <w:rsid w:val="00736D7B"/>
    <w:rsid w:val="00737307"/>
    <w:rsid w:val="0073739A"/>
    <w:rsid w:val="0073749B"/>
    <w:rsid w:val="007377ED"/>
    <w:rsid w:val="007379C8"/>
    <w:rsid w:val="00737C64"/>
    <w:rsid w:val="00740324"/>
    <w:rsid w:val="007406A2"/>
    <w:rsid w:val="007406C0"/>
    <w:rsid w:val="00740AC1"/>
    <w:rsid w:val="00740B5C"/>
    <w:rsid w:val="00740BF9"/>
    <w:rsid w:val="00740D07"/>
    <w:rsid w:val="0074108B"/>
    <w:rsid w:val="00741434"/>
    <w:rsid w:val="007415B6"/>
    <w:rsid w:val="00741A56"/>
    <w:rsid w:val="007420C9"/>
    <w:rsid w:val="00742695"/>
    <w:rsid w:val="00742A51"/>
    <w:rsid w:val="00743468"/>
    <w:rsid w:val="007436B1"/>
    <w:rsid w:val="007436D5"/>
    <w:rsid w:val="00743867"/>
    <w:rsid w:val="00743882"/>
    <w:rsid w:val="007438D6"/>
    <w:rsid w:val="00744055"/>
    <w:rsid w:val="0074443A"/>
    <w:rsid w:val="0074475B"/>
    <w:rsid w:val="00744E4F"/>
    <w:rsid w:val="0074500A"/>
    <w:rsid w:val="0074544C"/>
    <w:rsid w:val="007455F3"/>
    <w:rsid w:val="0074576E"/>
    <w:rsid w:val="007458E7"/>
    <w:rsid w:val="00745CF2"/>
    <w:rsid w:val="00745EBB"/>
    <w:rsid w:val="00746167"/>
    <w:rsid w:val="00746199"/>
    <w:rsid w:val="007462CE"/>
    <w:rsid w:val="00747446"/>
    <w:rsid w:val="00747BD8"/>
    <w:rsid w:val="00747F05"/>
    <w:rsid w:val="0075038A"/>
    <w:rsid w:val="007503B7"/>
    <w:rsid w:val="0075076E"/>
    <w:rsid w:val="007509F9"/>
    <w:rsid w:val="007513B4"/>
    <w:rsid w:val="00751CA1"/>
    <w:rsid w:val="00751F76"/>
    <w:rsid w:val="00752497"/>
    <w:rsid w:val="007524E2"/>
    <w:rsid w:val="00752513"/>
    <w:rsid w:val="00752FE7"/>
    <w:rsid w:val="007532CA"/>
    <w:rsid w:val="00753BEC"/>
    <w:rsid w:val="00753D66"/>
    <w:rsid w:val="00753F01"/>
    <w:rsid w:val="0075412E"/>
    <w:rsid w:val="00754747"/>
    <w:rsid w:val="00754D64"/>
    <w:rsid w:val="00754FCC"/>
    <w:rsid w:val="00755203"/>
    <w:rsid w:val="00755420"/>
    <w:rsid w:val="00755559"/>
    <w:rsid w:val="00755635"/>
    <w:rsid w:val="00755B06"/>
    <w:rsid w:val="00755D41"/>
    <w:rsid w:val="00755E06"/>
    <w:rsid w:val="00755F8B"/>
    <w:rsid w:val="007560DF"/>
    <w:rsid w:val="007565E2"/>
    <w:rsid w:val="0075684E"/>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E66"/>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30"/>
    <w:rsid w:val="007669EF"/>
    <w:rsid w:val="00766B0E"/>
    <w:rsid w:val="00766BFB"/>
    <w:rsid w:val="00766ED2"/>
    <w:rsid w:val="0076731C"/>
    <w:rsid w:val="007673EE"/>
    <w:rsid w:val="0076747C"/>
    <w:rsid w:val="007674C6"/>
    <w:rsid w:val="00767703"/>
    <w:rsid w:val="007678B6"/>
    <w:rsid w:val="007700C8"/>
    <w:rsid w:val="007708D5"/>
    <w:rsid w:val="00770BF0"/>
    <w:rsid w:val="00770CEE"/>
    <w:rsid w:val="007715AD"/>
    <w:rsid w:val="00771C53"/>
    <w:rsid w:val="007721AD"/>
    <w:rsid w:val="00772232"/>
    <w:rsid w:val="0077287C"/>
    <w:rsid w:val="007728F4"/>
    <w:rsid w:val="00772D15"/>
    <w:rsid w:val="00772DC3"/>
    <w:rsid w:val="007733C4"/>
    <w:rsid w:val="00773EC7"/>
    <w:rsid w:val="00774086"/>
    <w:rsid w:val="007743A1"/>
    <w:rsid w:val="007744EF"/>
    <w:rsid w:val="007746A3"/>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58D"/>
    <w:rsid w:val="0078165E"/>
    <w:rsid w:val="007816FD"/>
    <w:rsid w:val="00781B9A"/>
    <w:rsid w:val="00781BC7"/>
    <w:rsid w:val="00781DAD"/>
    <w:rsid w:val="0078243D"/>
    <w:rsid w:val="00782D8A"/>
    <w:rsid w:val="00782FBA"/>
    <w:rsid w:val="007833C3"/>
    <w:rsid w:val="007837BE"/>
    <w:rsid w:val="0078380D"/>
    <w:rsid w:val="00783B12"/>
    <w:rsid w:val="00783B65"/>
    <w:rsid w:val="007840D6"/>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333"/>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32"/>
    <w:rsid w:val="007A75A3"/>
    <w:rsid w:val="007A7817"/>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99B"/>
    <w:rsid w:val="007C1B94"/>
    <w:rsid w:val="007C1DFC"/>
    <w:rsid w:val="007C23A5"/>
    <w:rsid w:val="007C26FF"/>
    <w:rsid w:val="007C2A39"/>
    <w:rsid w:val="007C2AAF"/>
    <w:rsid w:val="007C2D43"/>
    <w:rsid w:val="007C301B"/>
    <w:rsid w:val="007C3045"/>
    <w:rsid w:val="007C3097"/>
    <w:rsid w:val="007C3C91"/>
    <w:rsid w:val="007C3D88"/>
    <w:rsid w:val="007C3EE5"/>
    <w:rsid w:val="007C3F14"/>
    <w:rsid w:val="007C42BF"/>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1D28"/>
    <w:rsid w:val="007D214A"/>
    <w:rsid w:val="007D2259"/>
    <w:rsid w:val="007D25EC"/>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AE2"/>
    <w:rsid w:val="007D7BD1"/>
    <w:rsid w:val="007E0162"/>
    <w:rsid w:val="007E05CC"/>
    <w:rsid w:val="007E08F5"/>
    <w:rsid w:val="007E0986"/>
    <w:rsid w:val="007E0C8C"/>
    <w:rsid w:val="007E0F5A"/>
    <w:rsid w:val="007E1479"/>
    <w:rsid w:val="007E194C"/>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17B"/>
    <w:rsid w:val="007E732E"/>
    <w:rsid w:val="007E741E"/>
    <w:rsid w:val="007E78AC"/>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98F"/>
    <w:rsid w:val="007F6AD2"/>
    <w:rsid w:val="007F70D6"/>
    <w:rsid w:val="007F7237"/>
    <w:rsid w:val="007F7733"/>
    <w:rsid w:val="007F7864"/>
    <w:rsid w:val="007F795B"/>
    <w:rsid w:val="007F7B9A"/>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55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EC"/>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6FB"/>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080"/>
    <w:rsid w:val="0083179C"/>
    <w:rsid w:val="00832142"/>
    <w:rsid w:val="00832C18"/>
    <w:rsid w:val="00832CAF"/>
    <w:rsid w:val="0083311A"/>
    <w:rsid w:val="008339DB"/>
    <w:rsid w:val="0083417A"/>
    <w:rsid w:val="00834512"/>
    <w:rsid w:val="008349E7"/>
    <w:rsid w:val="0083502E"/>
    <w:rsid w:val="008350E9"/>
    <w:rsid w:val="00835B82"/>
    <w:rsid w:val="00835E69"/>
    <w:rsid w:val="00835F1B"/>
    <w:rsid w:val="00836133"/>
    <w:rsid w:val="0083657B"/>
    <w:rsid w:val="00836B5B"/>
    <w:rsid w:val="0083768C"/>
    <w:rsid w:val="00837C23"/>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8AA"/>
    <w:rsid w:val="00854983"/>
    <w:rsid w:val="00854A91"/>
    <w:rsid w:val="00854E0E"/>
    <w:rsid w:val="0085547C"/>
    <w:rsid w:val="00855BB8"/>
    <w:rsid w:val="00856301"/>
    <w:rsid w:val="008569DF"/>
    <w:rsid w:val="00856D2B"/>
    <w:rsid w:val="00856E4A"/>
    <w:rsid w:val="008571C1"/>
    <w:rsid w:val="0085722A"/>
    <w:rsid w:val="00857686"/>
    <w:rsid w:val="00857C34"/>
    <w:rsid w:val="008600FD"/>
    <w:rsid w:val="0086037F"/>
    <w:rsid w:val="008604E6"/>
    <w:rsid w:val="0086067F"/>
    <w:rsid w:val="00860840"/>
    <w:rsid w:val="00860B3A"/>
    <w:rsid w:val="00860BAC"/>
    <w:rsid w:val="008611A3"/>
    <w:rsid w:val="00861750"/>
    <w:rsid w:val="00861B41"/>
    <w:rsid w:val="00861CC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2FE"/>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6A7"/>
    <w:rsid w:val="00881842"/>
    <w:rsid w:val="008819A5"/>
    <w:rsid w:val="00881F28"/>
    <w:rsid w:val="008829DC"/>
    <w:rsid w:val="00882BB1"/>
    <w:rsid w:val="00883004"/>
    <w:rsid w:val="00883EC5"/>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449"/>
    <w:rsid w:val="008876DF"/>
    <w:rsid w:val="00887771"/>
    <w:rsid w:val="00887DE7"/>
    <w:rsid w:val="00887FEF"/>
    <w:rsid w:val="0089015D"/>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775"/>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91"/>
    <w:rsid w:val="008B2DEB"/>
    <w:rsid w:val="008B3779"/>
    <w:rsid w:val="008B3B11"/>
    <w:rsid w:val="008B3E81"/>
    <w:rsid w:val="008B41EF"/>
    <w:rsid w:val="008B4204"/>
    <w:rsid w:val="008B4230"/>
    <w:rsid w:val="008B447F"/>
    <w:rsid w:val="008B44A9"/>
    <w:rsid w:val="008B45E3"/>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05"/>
    <w:rsid w:val="008D399A"/>
    <w:rsid w:val="008D4318"/>
    <w:rsid w:val="008D453F"/>
    <w:rsid w:val="008D4B80"/>
    <w:rsid w:val="008D508F"/>
    <w:rsid w:val="008D538D"/>
    <w:rsid w:val="008D5879"/>
    <w:rsid w:val="008D592F"/>
    <w:rsid w:val="008D5FCD"/>
    <w:rsid w:val="008D6255"/>
    <w:rsid w:val="008D654D"/>
    <w:rsid w:val="008D65B3"/>
    <w:rsid w:val="008D6733"/>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43D"/>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A8C"/>
    <w:rsid w:val="008F3069"/>
    <w:rsid w:val="008F35F6"/>
    <w:rsid w:val="008F3B64"/>
    <w:rsid w:val="008F3BBA"/>
    <w:rsid w:val="008F3D2D"/>
    <w:rsid w:val="008F3D7C"/>
    <w:rsid w:val="008F3DC9"/>
    <w:rsid w:val="008F4107"/>
    <w:rsid w:val="008F4B0F"/>
    <w:rsid w:val="008F4BFE"/>
    <w:rsid w:val="008F4E3F"/>
    <w:rsid w:val="008F5376"/>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761"/>
    <w:rsid w:val="00900B17"/>
    <w:rsid w:val="00900B60"/>
    <w:rsid w:val="00900DDE"/>
    <w:rsid w:val="00900DF1"/>
    <w:rsid w:val="00900E2E"/>
    <w:rsid w:val="009011F3"/>
    <w:rsid w:val="009012ED"/>
    <w:rsid w:val="00901837"/>
    <w:rsid w:val="00901845"/>
    <w:rsid w:val="00901A2A"/>
    <w:rsid w:val="00901B12"/>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BBF"/>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87"/>
    <w:rsid w:val="00913AF7"/>
    <w:rsid w:val="00913B67"/>
    <w:rsid w:val="00913F4C"/>
    <w:rsid w:val="0091404B"/>
    <w:rsid w:val="00914127"/>
    <w:rsid w:val="009141F3"/>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0BC5"/>
    <w:rsid w:val="009216BF"/>
    <w:rsid w:val="009218D2"/>
    <w:rsid w:val="009219AC"/>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C37"/>
    <w:rsid w:val="00933D61"/>
    <w:rsid w:val="00933DE4"/>
    <w:rsid w:val="00934044"/>
    <w:rsid w:val="00934760"/>
    <w:rsid w:val="00934AEC"/>
    <w:rsid w:val="00934FFD"/>
    <w:rsid w:val="00935601"/>
    <w:rsid w:val="009359C0"/>
    <w:rsid w:val="00935B52"/>
    <w:rsid w:val="009360F7"/>
    <w:rsid w:val="0093634D"/>
    <w:rsid w:val="0093684A"/>
    <w:rsid w:val="00936D07"/>
    <w:rsid w:val="009370A6"/>
    <w:rsid w:val="009373C5"/>
    <w:rsid w:val="00937AC7"/>
    <w:rsid w:val="00937D15"/>
    <w:rsid w:val="00940A5D"/>
    <w:rsid w:val="00940BCB"/>
    <w:rsid w:val="00940D85"/>
    <w:rsid w:val="00940DF4"/>
    <w:rsid w:val="00940FB5"/>
    <w:rsid w:val="00941259"/>
    <w:rsid w:val="00941354"/>
    <w:rsid w:val="0094148B"/>
    <w:rsid w:val="00941813"/>
    <w:rsid w:val="00941A1C"/>
    <w:rsid w:val="00941B97"/>
    <w:rsid w:val="009421B3"/>
    <w:rsid w:val="00942BB8"/>
    <w:rsid w:val="00942E21"/>
    <w:rsid w:val="00942EF9"/>
    <w:rsid w:val="0094335F"/>
    <w:rsid w:val="0094376F"/>
    <w:rsid w:val="00944202"/>
    <w:rsid w:val="00944335"/>
    <w:rsid w:val="0094484A"/>
    <w:rsid w:val="009448BE"/>
    <w:rsid w:val="00944AF4"/>
    <w:rsid w:val="00945339"/>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3D8E"/>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3D65"/>
    <w:rsid w:val="00964E3C"/>
    <w:rsid w:val="00964E69"/>
    <w:rsid w:val="0096504D"/>
    <w:rsid w:val="009654F0"/>
    <w:rsid w:val="009659EA"/>
    <w:rsid w:val="0096691D"/>
    <w:rsid w:val="00966EC4"/>
    <w:rsid w:val="0096766C"/>
    <w:rsid w:val="00967851"/>
    <w:rsid w:val="00967D2D"/>
    <w:rsid w:val="00970948"/>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E4E"/>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E7F"/>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1C4"/>
    <w:rsid w:val="00986956"/>
    <w:rsid w:val="00986B31"/>
    <w:rsid w:val="009873AF"/>
    <w:rsid w:val="009875A6"/>
    <w:rsid w:val="009876A0"/>
    <w:rsid w:val="009879B5"/>
    <w:rsid w:val="009879F4"/>
    <w:rsid w:val="00987A56"/>
    <w:rsid w:val="00987AB5"/>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97B"/>
    <w:rsid w:val="00996A8B"/>
    <w:rsid w:val="00996CD4"/>
    <w:rsid w:val="0099731A"/>
    <w:rsid w:val="009975D0"/>
    <w:rsid w:val="009979D6"/>
    <w:rsid w:val="00997CA3"/>
    <w:rsid w:val="009A0212"/>
    <w:rsid w:val="009A031F"/>
    <w:rsid w:val="009A0C1F"/>
    <w:rsid w:val="009A12A5"/>
    <w:rsid w:val="009A16D4"/>
    <w:rsid w:val="009A1DFF"/>
    <w:rsid w:val="009A2144"/>
    <w:rsid w:val="009A246A"/>
    <w:rsid w:val="009A276B"/>
    <w:rsid w:val="009A295C"/>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BF"/>
    <w:rsid w:val="009A78D1"/>
    <w:rsid w:val="009A7DFB"/>
    <w:rsid w:val="009A7E08"/>
    <w:rsid w:val="009B003C"/>
    <w:rsid w:val="009B0EC8"/>
    <w:rsid w:val="009B1823"/>
    <w:rsid w:val="009B2568"/>
    <w:rsid w:val="009B2E47"/>
    <w:rsid w:val="009B303E"/>
    <w:rsid w:val="009B3685"/>
    <w:rsid w:val="009B3745"/>
    <w:rsid w:val="009B3C79"/>
    <w:rsid w:val="009B3D47"/>
    <w:rsid w:val="009B4250"/>
    <w:rsid w:val="009B4821"/>
    <w:rsid w:val="009B4C1C"/>
    <w:rsid w:val="009B4C24"/>
    <w:rsid w:val="009B5821"/>
    <w:rsid w:val="009B584A"/>
    <w:rsid w:val="009B70E9"/>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8B2"/>
    <w:rsid w:val="009C2AB0"/>
    <w:rsid w:val="009C3D88"/>
    <w:rsid w:val="009C42A3"/>
    <w:rsid w:val="009C4B76"/>
    <w:rsid w:val="009C4B88"/>
    <w:rsid w:val="009C520B"/>
    <w:rsid w:val="009C5785"/>
    <w:rsid w:val="009C5874"/>
    <w:rsid w:val="009C5897"/>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EFE"/>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433"/>
    <w:rsid w:val="009D6624"/>
    <w:rsid w:val="009D67D5"/>
    <w:rsid w:val="009D6BF6"/>
    <w:rsid w:val="009D6D66"/>
    <w:rsid w:val="009D6EEF"/>
    <w:rsid w:val="009D6F4D"/>
    <w:rsid w:val="009D75A4"/>
    <w:rsid w:val="009D770F"/>
    <w:rsid w:val="009D785E"/>
    <w:rsid w:val="009D7A40"/>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7F4"/>
    <w:rsid w:val="009E3BB5"/>
    <w:rsid w:val="009E3C31"/>
    <w:rsid w:val="009E457F"/>
    <w:rsid w:val="009E4EC6"/>
    <w:rsid w:val="009E4FCC"/>
    <w:rsid w:val="009E5656"/>
    <w:rsid w:val="009E5AB4"/>
    <w:rsid w:val="009E641D"/>
    <w:rsid w:val="009E6A64"/>
    <w:rsid w:val="009E6D4F"/>
    <w:rsid w:val="009E6D97"/>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7169"/>
    <w:rsid w:val="009F7883"/>
    <w:rsid w:val="009F79BE"/>
    <w:rsid w:val="009F79C2"/>
    <w:rsid w:val="00A0018E"/>
    <w:rsid w:val="00A00B60"/>
    <w:rsid w:val="00A01006"/>
    <w:rsid w:val="00A02B26"/>
    <w:rsid w:val="00A02BEC"/>
    <w:rsid w:val="00A02C96"/>
    <w:rsid w:val="00A02D52"/>
    <w:rsid w:val="00A02FBC"/>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0C58"/>
    <w:rsid w:val="00A11160"/>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8F"/>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7B3"/>
    <w:rsid w:val="00A208A1"/>
    <w:rsid w:val="00A20A21"/>
    <w:rsid w:val="00A2104B"/>
    <w:rsid w:val="00A210E9"/>
    <w:rsid w:val="00A218AE"/>
    <w:rsid w:val="00A21A9D"/>
    <w:rsid w:val="00A21AAA"/>
    <w:rsid w:val="00A21B2D"/>
    <w:rsid w:val="00A21E51"/>
    <w:rsid w:val="00A2208A"/>
    <w:rsid w:val="00A22132"/>
    <w:rsid w:val="00A22207"/>
    <w:rsid w:val="00A22664"/>
    <w:rsid w:val="00A22935"/>
    <w:rsid w:val="00A22BC9"/>
    <w:rsid w:val="00A22DB0"/>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BE"/>
    <w:rsid w:val="00A327E2"/>
    <w:rsid w:val="00A329BB"/>
    <w:rsid w:val="00A32C37"/>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708"/>
    <w:rsid w:val="00A41821"/>
    <w:rsid w:val="00A41C5C"/>
    <w:rsid w:val="00A41EF0"/>
    <w:rsid w:val="00A422A2"/>
    <w:rsid w:val="00A42659"/>
    <w:rsid w:val="00A42B87"/>
    <w:rsid w:val="00A4339C"/>
    <w:rsid w:val="00A43897"/>
    <w:rsid w:val="00A4392A"/>
    <w:rsid w:val="00A43963"/>
    <w:rsid w:val="00A43D77"/>
    <w:rsid w:val="00A43F6A"/>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12"/>
    <w:rsid w:val="00A47B4B"/>
    <w:rsid w:val="00A5027A"/>
    <w:rsid w:val="00A5044D"/>
    <w:rsid w:val="00A50B00"/>
    <w:rsid w:val="00A50D49"/>
    <w:rsid w:val="00A511FB"/>
    <w:rsid w:val="00A514EB"/>
    <w:rsid w:val="00A5219E"/>
    <w:rsid w:val="00A521E0"/>
    <w:rsid w:val="00A524C8"/>
    <w:rsid w:val="00A5261D"/>
    <w:rsid w:val="00A5291D"/>
    <w:rsid w:val="00A52EDB"/>
    <w:rsid w:val="00A53204"/>
    <w:rsid w:val="00A532E0"/>
    <w:rsid w:val="00A5432D"/>
    <w:rsid w:val="00A545AC"/>
    <w:rsid w:val="00A54A90"/>
    <w:rsid w:val="00A54B0B"/>
    <w:rsid w:val="00A54D16"/>
    <w:rsid w:val="00A54DE5"/>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2D60"/>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A55"/>
    <w:rsid w:val="00A71CF1"/>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550"/>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49"/>
    <w:rsid w:val="00A83CA0"/>
    <w:rsid w:val="00A841ED"/>
    <w:rsid w:val="00A84298"/>
    <w:rsid w:val="00A844CE"/>
    <w:rsid w:val="00A84E04"/>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48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75D"/>
    <w:rsid w:val="00A97B8C"/>
    <w:rsid w:val="00A97C79"/>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3512"/>
    <w:rsid w:val="00AA461D"/>
    <w:rsid w:val="00AA4A81"/>
    <w:rsid w:val="00AA4BDC"/>
    <w:rsid w:val="00AA4C09"/>
    <w:rsid w:val="00AA4F41"/>
    <w:rsid w:val="00AA5584"/>
    <w:rsid w:val="00AA576F"/>
    <w:rsid w:val="00AA6026"/>
    <w:rsid w:val="00AA6206"/>
    <w:rsid w:val="00AA630A"/>
    <w:rsid w:val="00AA6353"/>
    <w:rsid w:val="00AA69EF"/>
    <w:rsid w:val="00AA6F21"/>
    <w:rsid w:val="00AA6F9A"/>
    <w:rsid w:val="00AA6FCD"/>
    <w:rsid w:val="00AA728D"/>
    <w:rsid w:val="00AA7C4F"/>
    <w:rsid w:val="00AB001C"/>
    <w:rsid w:val="00AB02C8"/>
    <w:rsid w:val="00AB05BC"/>
    <w:rsid w:val="00AB06B8"/>
    <w:rsid w:val="00AB06E6"/>
    <w:rsid w:val="00AB0882"/>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9F1"/>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8B0"/>
    <w:rsid w:val="00AD7927"/>
    <w:rsid w:val="00AD7E17"/>
    <w:rsid w:val="00AE0160"/>
    <w:rsid w:val="00AE04AA"/>
    <w:rsid w:val="00AE0D23"/>
    <w:rsid w:val="00AE0E9E"/>
    <w:rsid w:val="00AE14B7"/>
    <w:rsid w:val="00AE19D1"/>
    <w:rsid w:val="00AE1B9B"/>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1F24"/>
    <w:rsid w:val="00AF21AF"/>
    <w:rsid w:val="00AF25F3"/>
    <w:rsid w:val="00AF28B0"/>
    <w:rsid w:val="00AF2DED"/>
    <w:rsid w:val="00AF3560"/>
    <w:rsid w:val="00AF3879"/>
    <w:rsid w:val="00AF3BE0"/>
    <w:rsid w:val="00AF3C80"/>
    <w:rsid w:val="00AF3C8C"/>
    <w:rsid w:val="00AF4095"/>
    <w:rsid w:val="00AF41FC"/>
    <w:rsid w:val="00AF4447"/>
    <w:rsid w:val="00AF457C"/>
    <w:rsid w:val="00AF4ABD"/>
    <w:rsid w:val="00AF5363"/>
    <w:rsid w:val="00AF54FE"/>
    <w:rsid w:val="00AF5F78"/>
    <w:rsid w:val="00AF63A9"/>
    <w:rsid w:val="00AF6591"/>
    <w:rsid w:val="00AF66F1"/>
    <w:rsid w:val="00AF687F"/>
    <w:rsid w:val="00AF6A76"/>
    <w:rsid w:val="00AF6B1B"/>
    <w:rsid w:val="00AF7363"/>
    <w:rsid w:val="00AF738A"/>
    <w:rsid w:val="00AF7858"/>
    <w:rsid w:val="00AF7F09"/>
    <w:rsid w:val="00AF7F0E"/>
    <w:rsid w:val="00B000F4"/>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5A6"/>
    <w:rsid w:val="00B137BE"/>
    <w:rsid w:val="00B13829"/>
    <w:rsid w:val="00B13F1F"/>
    <w:rsid w:val="00B141BF"/>
    <w:rsid w:val="00B14251"/>
    <w:rsid w:val="00B147CC"/>
    <w:rsid w:val="00B15141"/>
    <w:rsid w:val="00B151C6"/>
    <w:rsid w:val="00B1680F"/>
    <w:rsid w:val="00B16815"/>
    <w:rsid w:val="00B16B5F"/>
    <w:rsid w:val="00B16D08"/>
    <w:rsid w:val="00B1736C"/>
    <w:rsid w:val="00B17744"/>
    <w:rsid w:val="00B1775E"/>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A71"/>
    <w:rsid w:val="00B23C57"/>
    <w:rsid w:val="00B23D1C"/>
    <w:rsid w:val="00B23E2E"/>
    <w:rsid w:val="00B243CF"/>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1E89"/>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CB8"/>
    <w:rsid w:val="00B4003E"/>
    <w:rsid w:val="00B401B5"/>
    <w:rsid w:val="00B40292"/>
    <w:rsid w:val="00B406B2"/>
    <w:rsid w:val="00B40777"/>
    <w:rsid w:val="00B409AC"/>
    <w:rsid w:val="00B40D73"/>
    <w:rsid w:val="00B4110D"/>
    <w:rsid w:val="00B411A3"/>
    <w:rsid w:val="00B412CB"/>
    <w:rsid w:val="00B416D8"/>
    <w:rsid w:val="00B41B34"/>
    <w:rsid w:val="00B425D3"/>
    <w:rsid w:val="00B42879"/>
    <w:rsid w:val="00B430D3"/>
    <w:rsid w:val="00B437BD"/>
    <w:rsid w:val="00B43985"/>
    <w:rsid w:val="00B439FA"/>
    <w:rsid w:val="00B43B67"/>
    <w:rsid w:val="00B43D4D"/>
    <w:rsid w:val="00B440CF"/>
    <w:rsid w:val="00B4418B"/>
    <w:rsid w:val="00B443C5"/>
    <w:rsid w:val="00B4485B"/>
    <w:rsid w:val="00B453AD"/>
    <w:rsid w:val="00B45A61"/>
    <w:rsid w:val="00B45AC0"/>
    <w:rsid w:val="00B464E4"/>
    <w:rsid w:val="00B46501"/>
    <w:rsid w:val="00B46D6D"/>
    <w:rsid w:val="00B47784"/>
    <w:rsid w:val="00B4783F"/>
    <w:rsid w:val="00B47858"/>
    <w:rsid w:val="00B47CEF"/>
    <w:rsid w:val="00B50261"/>
    <w:rsid w:val="00B504F7"/>
    <w:rsid w:val="00B50810"/>
    <w:rsid w:val="00B50933"/>
    <w:rsid w:val="00B509C0"/>
    <w:rsid w:val="00B50A6A"/>
    <w:rsid w:val="00B50E09"/>
    <w:rsid w:val="00B51420"/>
    <w:rsid w:val="00B51526"/>
    <w:rsid w:val="00B517F1"/>
    <w:rsid w:val="00B51A40"/>
    <w:rsid w:val="00B5238F"/>
    <w:rsid w:val="00B52897"/>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7B2"/>
    <w:rsid w:val="00B57861"/>
    <w:rsid w:val="00B60407"/>
    <w:rsid w:val="00B6059C"/>
    <w:rsid w:val="00B609F0"/>
    <w:rsid w:val="00B60E6E"/>
    <w:rsid w:val="00B6112D"/>
    <w:rsid w:val="00B6156C"/>
    <w:rsid w:val="00B619AF"/>
    <w:rsid w:val="00B61B85"/>
    <w:rsid w:val="00B61BF3"/>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0D1"/>
    <w:rsid w:val="00B71A5D"/>
    <w:rsid w:val="00B71E27"/>
    <w:rsid w:val="00B7273B"/>
    <w:rsid w:val="00B727B8"/>
    <w:rsid w:val="00B73453"/>
    <w:rsid w:val="00B737C7"/>
    <w:rsid w:val="00B73E00"/>
    <w:rsid w:val="00B73E31"/>
    <w:rsid w:val="00B74019"/>
    <w:rsid w:val="00B74A0D"/>
    <w:rsid w:val="00B74EC0"/>
    <w:rsid w:val="00B751E1"/>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889"/>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6C9"/>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CF4"/>
    <w:rsid w:val="00BA54FB"/>
    <w:rsid w:val="00BA5656"/>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1FE"/>
    <w:rsid w:val="00BB6258"/>
    <w:rsid w:val="00BB6431"/>
    <w:rsid w:val="00BB645D"/>
    <w:rsid w:val="00BB6472"/>
    <w:rsid w:val="00BB71EC"/>
    <w:rsid w:val="00BB724B"/>
    <w:rsid w:val="00BB7328"/>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385"/>
    <w:rsid w:val="00BC642E"/>
    <w:rsid w:val="00BC6742"/>
    <w:rsid w:val="00BC6D89"/>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2E3"/>
    <w:rsid w:val="00BD238C"/>
    <w:rsid w:val="00BD2A08"/>
    <w:rsid w:val="00BD2F55"/>
    <w:rsid w:val="00BD3837"/>
    <w:rsid w:val="00BD385B"/>
    <w:rsid w:val="00BD386B"/>
    <w:rsid w:val="00BD3C69"/>
    <w:rsid w:val="00BD3D7A"/>
    <w:rsid w:val="00BD4355"/>
    <w:rsid w:val="00BD4A64"/>
    <w:rsid w:val="00BD4B75"/>
    <w:rsid w:val="00BD5A26"/>
    <w:rsid w:val="00BD5A74"/>
    <w:rsid w:val="00BD5D4D"/>
    <w:rsid w:val="00BD614C"/>
    <w:rsid w:val="00BD6509"/>
    <w:rsid w:val="00BD689C"/>
    <w:rsid w:val="00BD6909"/>
    <w:rsid w:val="00BD6A22"/>
    <w:rsid w:val="00BD78B8"/>
    <w:rsid w:val="00BD7A82"/>
    <w:rsid w:val="00BD7F9E"/>
    <w:rsid w:val="00BE05F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38"/>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1F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A60"/>
    <w:rsid w:val="00BF7CDD"/>
    <w:rsid w:val="00BF7D43"/>
    <w:rsid w:val="00BF7DDA"/>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0A2"/>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3F"/>
    <w:rsid w:val="00C20DD5"/>
    <w:rsid w:val="00C20F2A"/>
    <w:rsid w:val="00C217B7"/>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30"/>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84A"/>
    <w:rsid w:val="00C319A2"/>
    <w:rsid w:val="00C319A3"/>
    <w:rsid w:val="00C31B49"/>
    <w:rsid w:val="00C3208A"/>
    <w:rsid w:val="00C32560"/>
    <w:rsid w:val="00C32BB7"/>
    <w:rsid w:val="00C32CCE"/>
    <w:rsid w:val="00C33419"/>
    <w:rsid w:val="00C337EC"/>
    <w:rsid w:val="00C33927"/>
    <w:rsid w:val="00C339DE"/>
    <w:rsid w:val="00C33AA7"/>
    <w:rsid w:val="00C33DCE"/>
    <w:rsid w:val="00C34179"/>
    <w:rsid w:val="00C3463A"/>
    <w:rsid w:val="00C346BB"/>
    <w:rsid w:val="00C346C1"/>
    <w:rsid w:val="00C34BDB"/>
    <w:rsid w:val="00C34C03"/>
    <w:rsid w:val="00C34C05"/>
    <w:rsid w:val="00C34CB6"/>
    <w:rsid w:val="00C34D4B"/>
    <w:rsid w:val="00C34F16"/>
    <w:rsid w:val="00C35341"/>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16"/>
    <w:rsid w:val="00C41057"/>
    <w:rsid w:val="00C411E2"/>
    <w:rsid w:val="00C41E8D"/>
    <w:rsid w:val="00C42130"/>
    <w:rsid w:val="00C42784"/>
    <w:rsid w:val="00C429E1"/>
    <w:rsid w:val="00C439F0"/>
    <w:rsid w:val="00C43CE7"/>
    <w:rsid w:val="00C44189"/>
    <w:rsid w:val="00C447FB"/>
    <w:rsid w:val="00C44F96"/>
    <w:rsid w:val="00C44FF2"/>
    <w:rsid w:val="00C4587D"/>
    <w:rsid w:val="00C45B19"/>
    <w:rsid w:val="00C45C66"/>
    <w:rsid w:val="00C46852"/>
    <w:rsid w:val="00C47011"/>
    <w:rsid w:val="00C470AA"/>
    <w:rsid w:val="00C47348"/>
    <w:rsid w:val="00C47AE8"/>
    <w:rsid w:val="00C47B93"/>
    <w:rsid w:val="00C47BDE"/>
    <w:rsid w:val="00C47D54"/>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5E9E"/>
    <w:rsid w:val="00C5638E"/>
    <w:rsid w:val="00C5647A"/>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7D3"/>
    <w:rsid w:val="00C62997"/>
    <w:rsid w:val="00C63152"/>
    <w:rsid w:val="00C633AB"/>
    <w:rsid w:val="00C6343A"/>
    <w:rsid w:val="00C636B0"/>
    <w:rsid w:val="00C6379A"/>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2C4"/>
    <w:rsid w:val="00C70366"/>
    <w:rsid w:val="00C7040D"/>
    <w:rsid w:val="00C70B8C"/>
    <w:rsid w:val="00C71327"/>
    <w:rsid w:val="00C71468"/>
    <w:rsid w:val="00C71789"/>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B"/>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864"/>
    <w:rsid w:val="00C82DEA"/>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8BD"/>
    <w:rsid w:val="00C91CFB"/>
    <w:rsid w:val="00C91FAC"/>
    <w:rsid w:val="00C9220C"/>
    <w:rsid w:val="00C922C5"/>
    <w:rsid w:val="00C92352"/>
    <w:rsid w:val="00C923B7"/>
    <w:rsid w:val="00C927AB"/>
    <w:rsid w:val="00C92C2A"/>
    <w:rsid w:val="00C9318C"/>
    <w:rsid w:val="00C93297"/>
    <w:rsid w:val="00C932D9"/>
    <w:rsid w:val="00C93435"/>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4BB"/>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8A5"/>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2F5A"/>
    <w:rsid w:val="00CB35ED"/>
    <w:rsid w:val="00CB39EB"/>
    <w:rsid w:val="00CB41E7"/>
    <w:rsid w:val="00CB480A"/>
    <w:rsid w:val="00CB49C7"/>
    <w:rsid w:val="00CB4FA5"/>
    <w:rsid w:val="00CB5008"/>
    <w:rsid w:val="00CB58DD"/>
    <w:rsid w:val="00CB6343"/>
    <w:rsid w:val="00CB6517"/>
    <w:rsid w:val="00CB668B"/>
    <w:rsid w:val="00CB7185"/>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88C"/>
    <w:rsid w:val="00CC2D18"/>
    <w:rsid w:val="00CC2EFE"/>
    <w:rsid w:val="00CC32B0"/>
    <w:rsid w:val="00CC33CB"/>
    <w:rsid w:val="00CC3D8D"/>
    <w:rsid w:val="00CC3E8C"/>
    <w:rsid w:val="00CC400F"/>
    <w:rsid w:val="00CC435D"/>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01C"/>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10C"/>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52C"/>
    <w:rsid w:val="00CE19F2"/>
    <w:rsid w:val="00CE253D"/>
    <w:rsid w:val="00CE2858"/>
    <w:rsid w:val="00CE3180"/>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203"/>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107"/>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4D20"/>
    <w:rsid w:val="00D25866"/>
    <w:rsid w:val="00D25A61"/>
    <w:rsid w:val="00D25E03"/>
    <w:rsid w:val="00D261FB"/>
    <w:rsid w:val="00D26283"/>
    <w:rsid w:val="00D263B5"/>
    <w:rsid w:val="00D26586"/>
    <w:rsid w:val="00D2664C"/>
    <w:rsid w:val="00D2670D"/>
    <w:rsid w:val="00D26B2E"/>
    <w:rsid w:val="00D26DBE"/>
    <w:rsid w:val="00D27AAD"/>
    <w:rsid w:val="00D27E01"/>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68C"/>
    <w:rsid w:val="00D358B2"/>
    <w:rsid w:val="00D359BB"/>
    <w:rsid w:val="00D3609F"/>
    <w:rsid w:val="00D3610A"/>
    <w:rsid w:val="00D3646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4B6"/>
    <w:rsid w:val="00D43888"/>
    <w:rsid w:val="00D4429F"/>
    <w:rsid w:val="00D44A5C"/>
    <w:rsid w:val="00D45B68"/>
    <w:rsid w:val="00D466E5"/>
    <w:rsid w:val="00D467C7"/>
    <w:rsid w:val="00D4688E"/>
    <w:rsid w:val="00D46F2D"/>
    <w:rsid w:val="00D46FDB"/>
    <w:rsid w:val="00D471EF"/>
    <w:rsid w:val="00D475CC"/>
    <w:rsid w:val="00D477E2"/>
    <w:rsid w:val="00D4785C"/>
    <w:rsid w:val="00D47A34"/>
    <w:rsid w:val="00D5044A"/>
    <w:rsid w:val="00D50C82"/>
    <w:rsid w:val="00D50F95"/>
    <w:rsid w:val="00D5102A"/>
    <w:rsid w:val="00D512B0"/>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3D8E"/>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891"/>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5E2"/>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490"/>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394"/>
    <w:rsid w:val="00DB749A"/>
    <w:rsid w:val="00DB7E8C"/>
    <w:rsid w:val="00DC03E2"/>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3E2E"/>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14E"/>
    <w:rsid w:val="00DD242B"/>
    <w:rsid w:val="00DD2B9D"/>
    <w:rsid w:val="00DD2FE5"/>
    <w:rsid w:val="00DD32DF"/>
    <w:rsid w:val="00DD3401"/>
    <w:rsid w:val="00DD3430"/>
    <w:rsid w:val="00DD3480"/>
    <w:rsid w:val="00DD3565"/>
    <w:rsid w:val="00DD49D3"/>
    <w:rsid w:val="00DD4B74"/>
    <w:rsid w:val="00DD59AB"/>
    <w:rsid w:val="00DD5E0E"/>
    <w:rsid w:val="00DD5FFE"/>
    <w:rsid w:val="00DD6396"/>
    <w:rsid w:val="00DD6C70"/>
    <w:rsid w:val="00DD6DA2"/>
    <w:rsid w:val="00DD705B"/>
    <w:rsid w:val="00DD761C"/>
    <w:rsid w:val="00DE0008"/>
    <w:rsid w:val="00DE0171"/>
    <w:rsid w:val="00DE0333"/>
    <w:rsid w:val="00DE0558"/>
    <w:rsid w:val="00DE067E"/>
    <w:rsid w:val="00DE088E"/>
    <w:rsid w:val="00DE128B"/>
    <w:rsid w:val="00DE14DB"/>
    <w:rsid w:val="00DE1799"/>
    <w:rsid w:val="00DE21CF"/>
    <w:rsid w:val="00DE279F"/>
    <w:rsid w:val="00DE2D4B"/>
    <w:rsid w:val="00DE3851"/>
    <w:rsid w:val="00DE3E7C"/>
    <w:rsid w:val="00DE464E"/>
    <w:rsid w:val="00DE4664"/>
    <w:rsid w:val="00DE4811"/>
    <w:rsid w:val="00DE4B0C"/>
    <w:rsid w:val="00DE5036"/>
    <w:rsid w:val="00DE5FDA"/>
    <w:rsid w:val="00DE61AA"/>
    <w:rsid w:val="00DE752E"/>
    <w:rsid w:val="00DE7793"/>
    <w:rsid w:val="00DE797B"/>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059"/>
    <w:rsid w:val="00E00368"/>
    <w:rsid w:val="00E005F5"/>
    <w:rsid w:val="00E00A07"/>
    <w:rsid w:val="00E00A92"/>
    <w:rsid w:val="00E01395"/>
    <w:rsid w:val="00E018E3"/>
    <w:rsid w:val="00E019EA"/>
    <w:rsid w:val="00E01A5C"/>
    <w:rsid w:val="00E028E6"/>
    <w:rsid w:val="00E02C20"/>
    <w:rsid w:val="00E0324B"/>
    <w:rsid w:val="00E0345F"/>
    <w:rsid w:val="00E03B1D"/>
    <w:rsid w:val="00E03BEA"/>
    <w:rsid w:val="00E0401E"/>
    <w:rsid w:val="00E046C1"/>
    <w:rsid w:val="00E048DD"/>
    <w:rsid w:val="00E04945"/>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80C"/>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5A2"/>
    <w:rsid w:val="00E216A5"/>
    <w:rsid w:val="00E222C6"/>
    <w:rsid w:val="00E224C9"/>
    <w:rsid w:val="00E22625"/>
    <w:rsid w:val="00E226B8"/>
    <w:rsid w:val="00E2297B"/>
    <w:rsid w:val="00E229F7"/>
    <w:rsid w:val="00E22A10"/>
    <w:rsid w:val="00E22BF5"/>
    <w:rsid w:val="00E22E2F"/>
    <w:rsid w:val="00E22EE3"/>
    <w:rsid w:val="00E23224"/>
    <w:rsid w:val="00E23467"/>
    <w:rsid w:val="00E2382B"/>
    <w:rsid w:val="00E23851"/>
    <w:rsid w:val="00E239C3"/>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0E47"/>
    <w:rsid w:val="00E31506"/>
    <w:rsid w:val="00E3167F"/>
    <w:rsid w:val="00E31F5A"/>
    <w:rsid w:val="00E3200D"/>
    <w:rsid w:val="00E32DB0"/>
    <w:rsid w:val="00E32E0E"/>
    <w:rsid w:val="00E3305B"/>
    <w:rsid w:val="00E33506"/>
    <w:rsid w:val="00E33802"/>
    <w:rsid w:val="00E33814"/>
    <w:rsid w:val="00E339C6"/>
    <w:rsid w:val="00E33B8C"/>
    <w:rsid w:val="00E33E4D"/>
    <w:rsid w:val="00E33EF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B57"/>
    <w:rsid w:val="00E42D71"/>
    <w:rsid w:val="00E42EA7"/>
    <w:rsid w:val="00E432AE"/>
    <w:rsid w:val="00E434D2"/>
    <w:rsid w:val="00E4356E"/>
    <w:rsid w:val="00E43F1E"/>
    <w:rsid w:val="00E4466A"/>
    <w:rsid w:val="00E447D5"/>
    <w:rsid w:val="00E45041"/>
    <w:rsid w:val="00E450D8"/>
    <w:rsid w:val="00E452D0"/>
    <w:rsid w:val="00E4574B"/>
    <w:rsid w:val="00E45A9D"/>
    <w:rsid w:val="00E460A1"/>
    <w:rsid w:val="00E4655E"/>
    <w:rsid w:val="00E46CC9"/>
    <w:rsid w:val="00E47D5F"/>
    <w:rsid w:val="00E47D96"/>
    <w:rsid w:val="00E508D6"/>
    <w:rsid w:val="00E50DDF"/>
    <w:rsid w:val="00E515A3"/>
    <w:rsid w:val="00E51C4D"/>
    <w:rsid w:val="00E51E23"/>
    <w:rsid w:val="00E523F3"/>
    <w:rsid w:val="00E52824"/>
    <w:rsid w:val="00E52F76"/>
    <w:rsid w:val="00E5315C"/>
    <w:rsid w:val="00E534EA"/>
    <w:rsid w:val="00E53611"/>
    <w:rsid w:val="00E538E0"/>
    <w:rsid w:val="00E547DF"/>
    <w:rsid w:val="00E54D33"/>
    <w:rsid w:val="00E564C1"/>
    <w:rsid w:val="00E56C70"/>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568"/>
    <w:rsid w:val="00E666A1"/>
    <w:rsid w:val="00E6682F"/>
    <w:rsid w:val="00E67631"/>
    <w:rsid w:val="00E67D5F"/>
    <w:rsid w:val="00E67FAC"/>
    <w:rsid w:val="00E7041A"/>
    <w:rsid w:val="00E705E5"/>
    <w:rsid w:val="00E70B0C"/>
    <w:rsid w:val="00E70E5F"/>
    <w:rsid w:val="00E71952"/>
    <w:rsid w:val="00E71DF1"/>
    <w:rsid w:val="00E71EDB"/>
    <w:rsid w:val="00E723D3"/>
    <w:rsid w:val="00E7242A"/>
    <w:rsid w:val="00E72737"/>
    <w:rsid w:val="00E72ABE"/>
    <w:rsid w:val="00E72BCC"/>
    <w:rsid w:val="00E72CDD"/>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0B87"/>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64A"/>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89E"/>
    <w:rsid w:val="00EB296A"/>
    <w:rsid w:val="00EB2EC3"/>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217"/>
    <w:rsid w:val="00EB749C"/>
    <w:rsid w:val="00EB7675"/>
    <w:rsid w:val="00EB7832"/>
    <w:rsid w:val="00EB793C"/>
    <w:rsid w:val="00EB7B45"/>
    <w:rsid w:val="00EB7C50"/>
    <w:rsid w:val="00EB7E4D"/>
    <w:rsid w:val="00EB7E97"/>
    <w:rsid w:val="00EB7FE8"/>
    <w:rsid w:val="00EC037A"/>
    <w:rsid w:val="00EC05B8"/>
    <w:rsid w:val="00EC06DE"/>
    <w:rsid w:val="00EC158A"/>
    <w:rsid w:val="00EC183D"/>
    <w:rsid w:val="00EC18BC"/>
    <w:rsid w:val="00EC1C09"/>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D7A"/>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7E9"/>
    <w:rsid w:val="00EE286B"/>
    <w:rsid w:val="00EE2AAB"/>
    <w:rsid w:val="00EE2C8C"/>
    <w:rsid w:val="00EE3196"/>
    <w:rsid w:val="00EE3203"/>
    <w:rsid w:val="00EE3318"/>
    <w:rsid w:val="00EE33A6"/>
    <w:rsid w:val="00EE3DCB"/>
    <w:rsid w:val="00EE4825"/>
    <w:rsid w:val="00EE5112"/>
    <w:rsid w:val="00EE516F"/>
    <w:rsid w:val="00EE539F"/>
    <w:rsid w:val="00EE577D"/>
    <w:rsid w:val="00EE5DDD"/>
    <w:rsid w:val="00EE62B4"/>
    <w:rsid w:val="00EE636D"/>
    <w:rsid w:val="00EE6464"/>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2B18"/>
    <w:rsid w:val="00EF3A28"/>
    <w:rsid w:val="00EF3A3D"/>
    <w:rsid w:val="00EF3A4A"/>
    <w:rsid w:val="00EF3AFE"/>
    <w:rsid w:val="00EF3D41"/>
    <w:rsid w:val="00EF3D43"/>
    <w:rsid w:val="00EF3E7D"/>
    <w:rsid w:val="00EF3EE0"/>
    <w:rsid w:val="00EF44EB"/>
    <w:rsid w:val="00EF493B"/>
    <w:rsid w:val="00EF495A"/>
    <w:rsid w:val="00EF4F32"/>
    <w:rsid w:val="00EF5326"/>
    <w:rsid w:val="00EF57E8"/>
    <w:rsid w:val="00EF57F7"/>
    <w:rsid w:val="00EF5861"/>
    <w:rsid w:val="00EF5873"/>
    <w:rsid w:val="00EF61C2"/>
    <w:rsid w:val="00EF6569"/>
    <w:rsid w:val="00EF6EF5"/>
    <w:rsid w:val="00EF6F6C"/>
    <w:rsid w:val="00EF71EE"/>
    <w:rsid w:val="00EF7266"/>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69"/>
    <w:rsid w:val="00F032DF"/>
    <w:rsid w:val="00F0372A"/>
    <w:rsid w:val="00F037EF"/>
    <w:rsid w:val="00F0388F"/>
    <w:rsid w:val="00F03891"/>
    <w:rsid w:val="00F043E2"/>
    <w:rsid w:val="00F04580"/>
    <w:rsid w:val="00F046FD"/>
    <w:rsid w:val="00F04D51"/>
    <w:rsid w:val="00F05EED"/>
    <w:rsid w:val="00F06F02"/>
    <w:rsid w:val="00F07A95"/>
    <w:rsid w:val="00F07D29"/>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24E"/>
    <w:rsid w:val="00F17A8F"/>
    <w:rsid w:val="00F17D56"/>
    <w:rsid w:val="00F20046"/>
    <w:rsid w:val="00F20242"/>
    <w:rsid w:val="00F2054C"/>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56"/>
    <w:rsid w:val="00F2357F"/>
    <w:rsid w:val="00F237E0"/>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D47"/>
    <w:rsid w:val="00F27000"/>
    <w:rsid w:val="00F27E0C"/>
    <w:rsid w:val="00F27F00"/>
    <w:rsid w:val="00F3002F"/>
    <w:rsid w:val="00F30116"/>
    <w:rsid w:val="00F30353"/>
    <w:rsid w:val="00F3075E"/>
    <w:rsid w:val="00F308C0"/>
    <w:rsid w:val="00F31115"/>
    <w:rsid w:val="00F314F2"/>
    <w:rsid w:val="00F318E7"/>
    <w:rsid w:val="00F31F17"/>
    <w:rsid w:val="00F32286"/>
    <w:rsid w:val="00F3236F"/>
    <w:rsid w:val="00F32374"/>
    <w:rsid w:val="00F32794"/>
    <w:rsid w:val="00F3293F"/>
    <w:rsid w:val="00F32DD1"/>
    <w:rsid w:val="00F32F0E"/>
    <w:rsid w:val="00F32F3E"/>
    <w:rsid w:val="00F3333E"/>
    <w:rsid w:val="00F335C9"/>
    <w:rsid w:val="00F3383E"/>
    <w:rsid w:val="00F34286"/>
    <w:rsid w:val="00F342E5"/>
    <w:rsid w:val="00F346BC"/>
    <w:rsid w:val="00F34A18"/>
    <w:rsid w:val="00F3521B"/>
    <w:rsid w:val="00F35425"/>
    <w:rsid w:val="00F35561"/>
    <w:rsid w:val="00F35865"/>
    <w:rsid w:val="00F35E92"/>
    <w:rsid w:val="00F360BA"/>
    <w:rsid w:val="00F366CE"/>
    <w:rsid w:val="00F369FF"/>
    <w:rsid w:val="00F377A2"/>
    <w:rsid w:val="00F37922"/>
    <w:rsid w:val="00F37AEF"/>
    <w:rsid w:val="00F37DC6"/>
    <w:rsid w:val="00F37E45"/>
    <w:rsid w:val="00F41D1F"/>
    <w:rsid w:val="00F42910"/>
    <w:rsid w:val="00F42C2B"/>
    <w:rsid w:val="00F44833"/>
    <w:rsid w:val="00F45B82"/>
    <w:rsid w:val="00F46694"/>
    <w:rsid w:val="00F467B0"/>
    <w:rsid w:val="00F4683A"/>
    <w:rsid w:val="00F46E40"/>
    <w:rsid w:val="00F46F8B"/>
    <w:rsid w:val="00F47132"/>
    <w:rsid w:val="00F47728"/>
    <w:rsid w:val="00F47A1C"/>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5D9D"/>
    <w:rsid w:val="00F564B4"/>
    <w:rsid w:val="00F56821"/>
    <w:rsid w:val="00F56D31"/>
    <w:rsid w:val="00F57183"/>
    <w:rsid w:val="00F5765A"/>
    <w:rsid w:val="00F57C72"/>
    <w:rsid w:val="00F57E51"/>
    <w:rsid w:val="00F60056"/>
    <w:rsid w:val="00F6021A"/>
    <w:rsid w:val="00F6021F"/>
    <w:rsid w:val="00F60845"/>
    <w:rsid w:val="00F61158"/>
    <w:rsid w:val="00F614D1"/>
    <w:rsid w:val="00F614DB"/>
    <w:rsid w:val="00F61564"/>
    <w:rsid w:val="00F61871"/>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A77"/>
    <w:rsid w:val="00F64C34"/>
    <w:rsid w:val="00F65920"/>
    <w:rsid w:val="00F65961"/>
    <w:rsid w:val="00F65B9D"/>
    <w:rsid w:val="00F65E8A"/>
    <w:rsid w:val="00F65E91"/>
    <w:rsid w:val="00F660B8"/>
    <w:rsid w:val="00F6617D"/>
    <w:rsid w:val="00F66709"/>
    <w:rsid w:val="00F669E3"/>
    <w:rsid w:val="00F66AF7"/>
    <w:rsid w:val="00F66E11"/>
    <w:rsid w:val="00F672EB"/>
    <w:rsid w:val="00F6753C"/>
    <w:rsid w:val="00F67906"/>
    <w:rsid w:val="00F67A85"/>
    <w:rsid w:val="00F67D0D"/>
    <w:rsid w:val="00F701F3"/>
    <w:rsid w:val="00F71026"/>
    <w:rsid w:val="00F71042"/>
    <w:rsid w:val="00F710A0"/>
    <w:rsid w:val="00F710D9"/>
    <w:rsid w:val="00F71976"/>
    <w:rsid w:val="00F71B79"/>
    <w:rsid w:val="00F71F79"/>
    <w:rsid w:val="00F7219A"/>
    <w:rsid w:val="00F721A1"/>
    <w:rsid w:val="00F724E3"/>
    <w:rsid w:val="00F727AA"/>
    <w:rsid w:val="00F7283C"/>
    <w:rsid w:val="00F72C94"/>
    <w:rsid w:val="00F73F43"/>
    <w:rsid w:val="00F74664"/>
    <w:rsid w:val="00F74791"/>
    <w:rsid w:val="00F747FD"/>
    <w:rsid w:val="00F74A7A"/>
    <w:rsid w:val="00F75404"/>
    <w:rsid w:val="00F75C0B"/>
    <w:rsid w:val="00F763DF"/>
    <w:rsid w:val="00F77028"/>
    <w:rsid w:val="00F7792A"/>
    <w:rsid w:val="00F77BD4"/>
    <w:rsid w:val="00F77C47"/>
    <w:rsid w:val="00F77CFA"/>
    <w:rsid w:val="00F80226"/>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4AB"/>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D5"/>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4C48"/>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509"/>
    <w:rsid w:val="00FA077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5C6A"/>
    <w:rsid w:val="00FA6225"/>
    <w:rsid w:val="00FA656D"/>
    <w:rsid w:val="00FA65C9"/>
    <w:rsid w:val="00FA6686"/>
    <w:rsid w:val="00FA6858"/>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17"/>
    <w:rsid w:val="00FB2864"/>
    <w:rsid w:val="00FB2CEB"/>
    <w:rsid w:val="00FB2F94"/>
    <w:rsid w:val="00FB3669"/>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06"/>
    <w:rsid w:val="00FC23FA"/>
    <w:rsid w:val="00FC2635"/>
    <w:rsid w:val="00FC2742"/>
    <w:rsid w:val="00FC2F43"/>
    <w:rsid w:val="00FC37F0"/>
    <w:rsid w:val="00FC3B07"/>
    <w:rsid w:val="00FC3BBC"/>
    <w:rsid w:val="00FC3EEB"/>
    <w:rsid w:val="00FC4278"/>
    <w:rsid w:val="00FC42AB"/>
    <w:rsid w:val="00FC4423"/>
    <w:rsid w:val="00FC4641"/>
    <w:rsid w:val="00FC47CD"/>
    <w:rsid w:val="00FC47D1"/>
    <w:rsid w:val="00FC4CA4"/>
    <w:rsid w:val="00FC4D43"/>
    <w:rsid w:val="00FC4ED1"/>
    <w:rsid w:val="00FC4F3D"/>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11BE"/>
    <w:rsid w:val="00FE137B"/>
    <w:rsid w:val="00FE15F5"/>
    <w:rsid w:val="00FE1728"/>
    <w:rsid w:val="00FE19E4"/>
    <w:rsid w:val="00FE22FE"/>
    <w:rsid w:val="00FE29C3"/>
    <w:rsid w:val="00FE2A81"/>
    <w:rsid w:val="00FE2B7B"/>
    <w:rsid w:val="00FE3100"/>
    <w:rsid w:val="00FE333B"/>
    <w:rsid w:val="00FE3768"/>
    <w:rsid w:val="00FE3BC4"/>
    <w:rsid w:val="00FE3D47"/>
    <w:rsid w:val="00FE42C4"/>
    <w:rsid w:val="00FE47B0"/>
    <w:rsid w:val="00FE5172"/>
    <w:rsid w:val="00FE5236"/>
    <w:rsid w:val="00FE5977"/>
    <w:rsid w:val="00FE5B17"/>
    <w:rsid w:val="00FE5CB2"/>
    <w:rsid w:val="00FE65DB"/>
    <w:rsid w:val="00FE6DEC"/>
    <w:rsid w:val="00FE6F31"/>
    <w:rsid w:val="00FE74E2"/>
    <w:rsid w:val="00FE74FC"/>
    <w:rsid w:val="00FE761D"/>
    <w:rsid w:val="00FE76FA"/>
    <w:rsid w:val="00FE7A09"/>
    <w:rsid w:val="00FF01C5"/>
    <w:rsid w:val="00FF0224"/>
    <w:rsid w:val="00FF0289"/>
    <w:rsid w:val="00FF02D6"/>
    <w:rsid w:val="00FF0895"/>
    <w:rsid w:val="00FF0BBB"/>
    <w:rsid w:val="00FF0C39"/>
    <w:rsid w:val="00FF1455"/>
    <w:rsid w:val="00FF1716"/>
    <w:rsid w:val="00FF1920"/>
    <w:rsid w:val="00FF194C"/>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TableGridLight">
    <w:name w:val="Grid Table Light"/>
    <w:basedOn w:val="TableNormal"/>
    <w:uiPriority w:val="40"/>
    <w:rsid w:val="00652B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ydp76149c4fyiv9573453272msolistparagraph">
    <w:name w:val="ydp76149c4fyiv9573453272msolistparagraph"/>
    <w:basedOn w:val="Normal"/>
    <w:uiPriority w:val="99"/>
    <w:rsid w:val="00CC288C"/>
    <w:pPr>
      <w:overflowPunct/>
      <w:autoSpaceDE/>
      <w:autoSpaceDN/>
      <w:adjustRightInd/>
      <w:spacing w:before="100" w:beforeAutospacing="1" w:after="100" w:afterAutospacing="1"/>
      <w:textAlignment w:val="auto"/>
    </w:pPr>
    <w:rPr>
      <w:rFonts w:eastAsiaTheme="minorHAnsi"/>
      <w:sz w:val="24"/>
      <w:szCs w:val="24"/>
    </w:rPr>
  </w:style>
  <w:style w:type="character" w:customStyle="1" w:styleId="TAHCar">
    <w:name w:val="TAH Car"/>
    <w:link w:val="TAH"/>
    <w:locked/>
    <w:rsid w:val="00EE6464"/>
    <w:rPr>
      <w:rFonts w:ascii="Arial" w:hAnsi="Arial"/>
      <w:b/>
      <w:sz w:val="18"/>
      <w:lang w:eastAsia="en-US"/>
    </w:rPr>
  </w:style>
  <w:style w:type="character" w:customStyle="1" w:styleId="B10">
    <w:name w:val="B1 (文字)"/>
    <w:link w:val="B1"/>
    <w:uiPriority w:val="99"/>
    <w:locked/>
    <w:rsid w:val="009E6D97"/>
    <w:rPr>
      <w:rFonts w:ascii="Times New Roman" w:hAnsi="Times New Roman"/>
      <w:lang w:eastAsia="en-US"/>
    </w:rPr>
  </w:style>
  <w:style w:type="paragraph" w:customStyle="1" w:styleId="textintend3">
    <w:name w:val="text intend 3"/>
    <w:basedOn w:val="text"/>
    <w:rsid w:val="00A208A1"/>
    <w:pPr>
      <w:numPr>
        <w:numId w:val="34"/>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665994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239307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048057">
      <w:bodyDiv w:val="1"/>
      <w:marLeft w:val="0"/>
      <w:marRight w:val="0"/>
      <w:marTop w:val="0"/>
      <w:marBottom w:val="0"/>
      <w:divBdr>
        <w:top w:val="none" w:sz="0" w:space="0" w:color="auto"/>
        <w:left w:val="none" w:sz="0" w:space="0" w:color="auto"/>
        <w:bottom w:val="none" w:sz="0" w:space="0" w:color="auto"/>
        <w:right w:val="none" w:sz="0" w:space="0" w:color="auto"/>
      </w:divBdr>
      <w:divsChild>
        <w:div w:id="1374113730">
          <w:marLeft w:val="547"/>
          <w:marRight w:val="0"/>
          <w:marTop w:val="0"/>
          <w:marBottom w:val="0"/>
          <w:divBdr>
            <w:top w:val="none" w:sz="0" w:space="0" w:color="auto"/>
            <w:left w:val="none" w:sz="0" w:space="0" w:color="auto"/>
            <w:bottom w:val="none" w:sz="0" w:space="0" w:color="auto"/>
            <w:right w:val="none" w:sz="0" w:space="0" w:color="auto"/>
          </w:divBdr>
        </w:div>
        <w:div w:id="1425758382">
          <w:marLeft w:val="1166"/>
          <w:marRight w:val="0"/>
          <w:marTop w:val="0"/>
          <w:marBottom w:val="0"/>
          <w:divBdr>
            <w:top w:val="none" w:sz="0" w:space="0" w:color="auto"/>
            <w:left w:val="none" w:sz="0" w:space="0" w:color="auto"/>
            <w:bottom w:val="none" w:sz="0" w:space="0" w:color="auto"/>
            <w:right w:val="none" w:sz="0" w:space="0" w:color="auto"/>
          </w:divBdr>
        </w:div>
        <w:div w:id="306521217">
          <w:marLeft w:val="1166"/>
          <w:marRight w:val="0"/>
          <w:marTop w:val="0"/>
          <w:marBottom w:val="0"/>
          <w:divBdr>
            <w:top w:val="none" w:sz="0" w:space="0" w:color="auto"/>
            <w:left w:val="none" w:sz="0" w:space="0" w:color="auto"/>
            <w:bottom w:val="none" w:sz="0" w:space="0" w:color="auto"/>
            <w:right w:val="none" w:sz="0" w:space="0" w:color="auto"/>
          </w:divBdr>
        </w:div>
        <w:div w:id="103428859">
          <w:marLeft w:val="1166"/>
          <w:marRight w:val="0"/>
          <w:marTop w:val="0"/>
          <w:marBottom w:val="0"/>
          <w:divBdr>
            <w:top w:val="none" w:sz="0" w:space="0" w:color="auto"/>
            <w:left w:val="none" w:sz="0" w:space="0" w:color="auto"/>
            <w:bottom w:val="none" w:sz="0" w:space="0" w:color="auto"/>
            <w:right w:val="none" w:sz="0" w:space="0" w:color="auto"/>
          </w:divBdr>
        </w:div>
        <w:div w:id="755247150">
          <w:marLeft w:val="1166"/>
          <w:marRight w:val="0"/>
          <w:marTop w:val="0"/>
          <w:marBottom w:val="0"/>
          <w:divBdr>
            <w:top w:val="none" w:sz="0" w:space="0" w:color="auto"/>
            <w:left w:val="none" w:sz="0" w:space="0" w:color="auto"/>
            <w:bottom w:val="none" w:sz="0" w:space="0" w:color="auto"/>
            <w:right w:val="none" w:sz="0" w:space="0" w:color="auto"/>
          </w:divBdr>
        </w:div>
        <w:div w:id="1769694814">
          <w:marLeft w:val="1166"/>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43322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3357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5.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8.bin"/><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HR33RHYHUWRF-4-6733</_dlc_DocId>
    <_dlc_DocIdUrl xmlns="c06861ca-3f08-4d07-bff7-bb15bac121f4">
      <Url>https://projects.qualcomm.com/sites/pentari/_layouts/15/DocIdRedir.aspx?ID=HR33RHYHUWRF-4-6733</Url>
      <Description>HR33RHYHUWRF-4-6733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B11A5E8B-562C-4A4D-96A8-9CA3BCF8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556</TotalTime>
  <Pages>6</Pages>
  <Words>1911</Words>
  <Characters>10620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TSG-RAN WG1 #92</vt:lpstr>
    </vt:vector>
  </TitlesOfParts>
  <Company>Qualcomm Inc.</Company>
  <LinksUpToDate>false</LinksUpToDate>
  <CharactersWithSpaces>12506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dc:title>
  <dc:subject/>
  <dc:creator>Qualcomm Inc.</dc:creator>
  <cp:keywords/>
  <cp:lastModifiedBy>Qualcomm</cp:lastModifiedBy>
  <cp:revision>103</cp:revision>
  <cp:lastPrinted>2014-11-07T05:38:00Z</cp:lastPrinted>
  <dcterms:created xsi:type="dcterms:W3CDTF">2018-04-06T11:51:00Z</dcterms:created>
  <dcterms:modified xsi:type="dcterms:W3CDTF">2018-04-07T00:52:00Z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18516ca1-fed4-498b-984f-f3aeb9cd5237</vt:lpwstr>
  </property>
</Properties>
</file>